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782" w:tblpY="3118"/>
        <w:tblOverlap w:val="never"/>
        <w:tblW w:w="132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2100"/>
        <w:gridCol w:w="1419"/>
        <w:gridCol w:w="1278"/>
        <w:gridCol w:w="899"/>
        <w:gridCol w:w="1270"/>
        <w:gridCol w:w="1851"/>
        <w:gridCol w:w="1446"/>
        <w:gridCol w:w="1615"/>
        <w:gridCol w:w="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1977" w:hRule="atLeast"/>
        </w:trPr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抽查事项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14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抽查依据</w:t>
            </w: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抽查主体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抽查对象</w:t>
            </w:r>
          </w:p>
        </w:tc>
        <w:tc>
          <w:tcPr>
            <w:tcW w:w="1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抽查比例</w:t>
            </w:r>
          </w:p>
        </w:tc>
        <w:tc>
          <w:tcPr>
            <w:tcW w:w="1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抽查频次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7"/>
                <w:szCs w:val="27"/>
              </w:rPr>
              <w:t>抽查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7"/>
                <w:szCs w:val="27"/>
              </w:rPr>
              <w:t>方式</w:t>
            </w:r>
          </w:p>
        </w:tc>
        <w:tc>
          <w:tcPr>
            <w:tcW w:w="1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抽查内容及要求</w:t>
            </w:r>
          </w:p>
        </w:tc>
        <w:tc>
          <w:tcPr>
            <w:tcW w:w="7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财政票据的检查</w:t>
            </w:r>
          </w:p>
        </w:tc>
        <w:tc>
          <w:tcPr>
            <w:tcW w:w="14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《财政票据管理办法》（财政部令第70号）第三十七条。</w:t>
            </w: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财政部门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票据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使用单位</w:t>
            </w:r>
          </w:p>
        </w:tc>
        <w:tc>
          <w:tcPr>
            <w:tcW w:w="1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抽查对象名录库的5%-10%</w:t>
            </w:r>
          </w:p>
        </w:tc>
        <w:tc>
          <w:tcPr>
            <w:tcW w:w="1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依据年度检查计划合理确定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定向抽查和不定向抽查相结合</w:t>
            </w:r>
          </w:p>
        </w:tc>
        <w:tc>
          <w:tcPr>
            <w:tcW w:w="1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财政票据使用管理情况</w:t>
            </w:r>
          </w:p>
        </w:tc>
        <w:tc>
          <w:tcPr>
            <w:tcW w:w="7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2" w:hRule="atLeast"/>
        </w:trPr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政府采购中介机构检查</w:t>
            </w:r>
          </w:p>
        </w:tc>
        <w:tc>
          <w:tcPr>
            <w:tcW w:w="14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中华人民共和国政府采购法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第五十九条</w:t>
            </w: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财政部门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政府采购中介机构</w:t>
            </w:r>
          </w:p>
        </w:tc>
        <w:tc>
          <w:tcPr>
            <w:tcW w:w="1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抽查对象名录库的5%-10%</w:t>
            </w:r>
          </w:p>
        </w:tc>
        <w:tc>
          <w:tcPr>
            <w:tcW w:w="1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依据年度检查计划合理确定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定向抽查和不定向抽查相结合</w:t>
            </w:r>
          </w:p>
        </w:tc>
        <w:tc>
          <w:tcPr>
            <w:tcW w:w="1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政府采购中介机构采购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ind w:firstLine="3702" w:firstLineChars="100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7"/>
          <w:szCs w:val="37"/>
          <w:shd w:val="clear" w:fill="FFFFFF"/>
          <w:lang w:eastAsia="zh-CN"/>
        </w:rPr>
        <w:t>常山县财政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7"/>
          <w:szCs w:val="37"/>
          <w:shd w:val="clear" w:fill="FFFFFF"/>
        </w:rPr>
        <w:t>系统随机抽查事项清单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6568E"/>
    <w:rsid w:val="01E81BBF"/>
    <w:rsid w:val="19B6568E"/>
    <w:rsid w:val="3DF76C9D"/>
    <w:rsid w:val="4AC17142"/>
    <w:rsid w:val="5B124F1D"/>
    <w:rsid w:val="6A40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2019-10-18T08:31:00Z</dcterms:created>
  <dc:creator>Administrator</dc:creator>
  <cp:lastModifiedBy>Administrator</cp:lastModifiedBy>
  <dcterms:modified xsi:type="dcterms:W3CDTF">2019-10-21T02:07:03Z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