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jc w:val="center"/>
        <w:rPr>
          <w:rFonts w:hint="eastAsia" w:ascii="方正小标宋简体" w:hAnsi="方正小标宋简体" w:eastAsia="方正小标宋简体" w:cs="方正小标宋简体"/>
          <w:b w:val="0"/>
          <w:bCs/>
          <w:color w:val="333333"/>
          <w:sz w:val="44"/>
          <w:szCs w:val="44"/>
        </w:rPr>
      </w:pPr>
      <w:r>
        <w:rPr>
          <w:rFonts w:hint="eastAsia" w:ascii="方正小标宋简体" w:hAnsi="方正小标宋简体" w:eastAsia="方正小标宋简体" w:cs="方正小标宋简体"/>
          <w:b w:val="0"/>
          <w:bCs/>
          <w:i w:val="0"/>
          <w:caps w:val="0"/>
          <w:color w:val="333333"/>
          <w:spacing w:val="0"/>
          <w:sz w:val="44"/>
          <w:szCs w:val="44"/>
          <w:bdr w:val="none" w:color="auto" w:sz="0" w:space="0"/>
        </w:rPr>
        <w:t>中华人民共和国律师法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center"/>
        <w:rPr>
          <w:rFonts w:hint="eastAsia" w:ascii="方正小标宋简体" w:hAnsi="方正小标宋简体" w:eastAsia="方正小标宋简体" w:cs="方正小标宋简体"/>
          <w:i w:val="0"/>
          <w:caps w:val="0"/>
          <w:color w:val="333333"/>
          <w:spacing w:val="0"/>
          <w:sz w:val="32"/>
          <w:szCs w:val="32"/>
        </w:rPr>
      </w:pPr>
      <w:r>
        <w:rPr>
          <w:rFonts w:hint="eastAsia" w:ascii="方正小标宋简体" w:hAnsi="方正小标宋简体" w:eastAsia="方正小标宋简体" w:cs="方正小标宋简体"/>
          <w:i w:val="0"/>
          <w:caps w:val="0"/>
          <w:color w:val="333333"/>
          <w:spacing w:val="0"/>
          <w:sz w:val="32"/>
          <w:szCs w:val="32"/>
        </w:rPr>
        <w:t>中华人民共和国主席令第七十六号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i w:val="0"/>
          <w:caps w:val="0"/>
          <w:color w:val="333333"/>
          <w:spacing w:val="0"/>
          <w:sz w:val="32"/>
          <w:szCs w:val="32"/>
          <w:lang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default" w:ascii="仿宋" w:hAnsi="仿宋" w:eastAsia="仿宋" w:cs="仿宋"/>
          <w:i w:val="0"/>
          <w:caps w:val="0"/>
          <w:color w:val="333333"/>
          <w:spacing w:val="0"/>
          <w:sz w:val="32"/>
          <w:szCs w:val="32"/>
          <w:lang w:val="en-US" w:eastAsia="zh-CN"/>
        </w:rPr>
      </w:pPr>
      <w:r>
        <w:rPr>
          <w:rFonts w:hint="eastAsia" w:ascii="仿宋" w:hAnsi="仿宋" w:eastAsia="仿宋" w:cs="仿宋"/>
          <w:i w:val="0"/>
          <w:caps w:val="0"/>
          <w:color w:val="333333"/>
          <w:spacing w:val="0"/>
          <w:sz w:val="32"/>
          <w:szCs w:val="32"/>
          <w:lang w:eastAsia="zh-CN"/>
        </w:rPr>
        <w:t>第一章</w:t>
      </w:r>
      <w:r>
        <w:rPr>
          <w:rFonts w:hint="eastAsia" w:ascii="仿宋" w:hAnsi="仿宋" w:eastAsia="仿宋" w:cs="仿宋"/>
          <w:i w:val="0"/>
          <w:caps w:val="0"/>
          <w:color w:val="333333"/>
          <w:spacing w:val="0"/>
          <w:sz w:val="32"/>
          <w:szCs w:val="32"/>
          <w:lang w:val="en-US" w:eastAsia="zh-CN"/>
        </w:rPr>
        <w:t xml:space="preserve"> 总则</w:t>
      </w: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i w:val="0"/>
          <w:caps w:val="0"/>
          <w:color w:val="333333"/>
          <w:spacing w:val="0"/>
          <w:sz w:val="32"/>
          <w:szCs w:val="32"/>
          <w:bdr w:val="none" w:color="auto" w:sz="0" w:space="0"/>
        </w:rPr>
      </w:pPr>
      <w:r>
        <w:rPr>
          <w:rFonts w:hint="eastAsia" w:ascii="仿宋" w:hAnsi="仿宋" w:eastAsia="仿宋" w:cs="仿宋"/>
          <w:i w:val="0"/>
          <w:caps w:val="0"/>
          <w:color w:val="333333"/>
          <w:spacing w:val="0"/>
          <w:sz w:val="32"/>
          <w:szCs w:val="32"/>
        </w:rPr>
        <w:t>第</w:t>
      </w:r>
      <w:r>
        <w:rPr>
          <w:rFonts w:hint="eastAsia" w:ascii="仿宋" w:hAnsi="仿宋" w:eastAsia="仿宋" w:cs="仿宋"/>
          <w:i w:val="0"/>
          <w:caps w:val="0"/>
          <w:color w:val="333333"/>
          <w:spacing w:val="0"/>
          <w:sz w:val="32"/>
          <w:szCs w:val="32"/>
          <w:lang w:eastAsia="zh-CN"/>
        </w:rPr>
        <w:t>一</w:t>
      </w:r>
      <w:r>
        <w:rPr>
          <w:rFonts w:hint="eastAsia" w:ascii="仿宋" w:hAnsi="仿宋" w:eastAsia="仿宋" w:cs="仿宋"/>
          <w:i w:val="0"/>
          <w:caps w:val="0"/>
          <w:color w:val="333333"/>
          <w:spacing w:val="0"/>
          <w:sz w:val="32"/>
          <w:szCs w:val="32"/>
        </w:rPr>
        <w:t>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为了完善律师制度，规范律师执业行为，保障律师依法执业，发挥律师在社会主义法制建设中的作用，制定本法。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本法所称律师，是指依法取得律师执业证书，接受委托或者指定，为当事人提供法律服务的执业人员。 律师应当维护当事人合法权益，维护法律正确实施，维护社会公平和正义。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律师执业必须遵守宪法和法律，恪守律师职业道德和执业纪律。 律师执业必须以事实为根据，以法律为准绳。 律师执业应当接受国家、社会和当事人的监督。 律师依法执业受法律保护，任何组织和个人不得侵害律师的合法权益。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第四条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司法行政部门依照本法对律师、律师事务所和律师协会进行监督、指导。</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第二章　律师执业许可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申请律师执业，应当具备下列条件： （一）拥护中华人民共和国宪法； （二）通过国家统一法律职业资格考试取得法律职业资格； （三）在律师事务所实习满一年； （四）品行良好。 实行国家统一法律职业资格考试前取得的国家统一司法考试合格证书、律师资格凭证，与国家统一法律职业资格证书具有同等效力。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申请律师执业，应当向设区的市级或者直辖市的区人民政府司法行政部门提出申请，并提交下列材料： （一）国家统一法律职业资格证书； （二）律师协会出具的申请人实习考核合格的材料； （三）申请人的身份证明； （四）律师事务所出具的同意接收申请人的证明。 申请兼职律师执业的，还应当提交所在单位同意申请人兼职从事律师职业的证明。 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执业的决定。准予执业的，向申请人颁发律师执业证书；不准予执业的，向申请人书面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申请人有下列情形之一的，不予颁发律师执业证书： （一）无民事行为能力或者限制民事行为能力的； （二）受过刑事处罚的，但过失犯罪的除外； （三）被开除公职或者被吊销律师、公证员执业证书的。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具有高等院校本科以上学历，在法律服务人员紧缺领域从事专业工作满十五年，具有高级职称或者同等专业水平并具有相应的专业法律知识的人员，申请专职律师执业的，经国务院司法行政部门考核合格，准予执业。具体办法由国务院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有下列情形之一的，由省、自治区、直辖市人民政府司法行政部门撤销准予执业的决定，并注销被准予执业人员的律师执业证书： （一）申请人以欺诈、贿赂等不正当手段取得律师执业证书的； （二）对不符合本法规定条件的申请人准予执业的。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第十条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律师只能在一个律师事务所执业。律师变更执业机构的，应当申请换发律师执业证书。 律师执业不受地域限制。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第十一条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公务员不得兼任执业律师。 律师担任各级人民代表大会常务委员会组成人员的，任职期间不得从事诉讼代理或者辩护业务。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第十二条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高等院校、科研机构中从事法学教育、研究工作的人员，符合本法第五条规定条件的，经所在单位同意，依照本法第六条规定的程序，可以申请兼职律师执业。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没有取得律师执业证书的人员，不得以律师名义从事法律服务业务；除法律另有规定外，不得从事诉讼代理或者辩护业务。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第三章　律师事务所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第十四条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律师事务所是律师的执业机构。设立律师事务所应当具备下列条件： （一）有自己的名称、住所和章程； （二）有符合本法规定的律师； （三）设立人应当是具有一定的执业经历，且三年内未受过停止执业处罚的律师； （四）有符合国务院司法行政部门规定数额的资产。</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设立合伙律师事务所，除应当符合本法第十四条规定的条件外，还应当有三名以上合伙人，设立人应当是具有三年以上执业经历的律师。 合伙律师事务所可以采用普通合伙或者特殊的普通合伙形式设立。合伙律师事务所的合伙人按照合伙形式对该律师事务所的债务依法承担责任。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第十六条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设立个人律师事务所，除应当符合本法第十四条规定的条件外，设立人还应当是具有五年以上执业经历的律师。设立人对律师事务所的债务承担无限责任。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第十七条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申请设立律师事务所，应当提交下列材料： （一）申请书； （二）律师事务所的名称、章程； （三）律师的名单、简历、身份证明、律师执业证书； （四）住所证明； （五）资产证明。 设立合伙律师事务所，还应当提交合伙协议。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第十八条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设立律师事务所，应当向设区的市级或者直辖市的区人民政府司法行政部门提出申请，受理申请的部门应当自受理之日起二十日内予以审查，并将审查意见和全部申请材料报送省、自治区、直辖市人民政府司法行政部门。省、自治区、直辖市人民政府司法行政部门应当自收到报送材料之日起十日内予以审核，作出是否准予设立的决定。准予设立的，向申请人颁发律师事务所执业证书；不准予设立的，向申请人书面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第十九条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成立三年以上并具有二十名以上执业律师的合伙律师事务所，可以设立分所。设立分所，须经拟设立分所所在地的省、自治区、直辖市人民政府司法行政部门审核。申请设立分所的，依照本法第十八条规定的程序办理。 合伙律师事务所对其分所的债务承担责任。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第二十条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国家出资设立的律师事务所，依法自主开展律师业务，以该律师事务所的全部资产对其债务承担责任。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第二十一条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律师事务所变更名称、负责人、章程、合伙协议的，应当报原审核部门批准。 律师事务所变更住所、合伙人的，应当自变更之日起十五日内报原审核部门备案。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第二十二条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律师事务所有下列情形之一的，应当终止： （一）不能保持法定设立条件，经限期整改仍不符合条件的； （二）律师事务所执业证书被依法吊销的； （三）自行决定解散的； （四）法律、行政法规规定应当终止的其他情形。 律师事务所终止的，由颁发执业证书的部门注销该律师事务所的执业证书。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律师事务所应当建立健全执业管理、利益冲突审查、收费与财务管理、投诉查处、年度考核、档案管理等制度，对律师在执业活动中遵守职业道德、执业纪律的情况进行监督。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第二十四条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律师事务所应当于每年的年度考核后，向设区的市级或者直辖市的区人民政府司法行政部门提交本所的年度执业情况报告和律师执业考核结果。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律师承办业务，由律师事务所统一接受委托，与委托人签订书面委托合同，按照国家规定统一收取费用并如实入账。 律师事务所和律师应当依法纳税。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第二十六条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律师事务所和律师不得以诋毁其他律师事务所、律师或者支付介绍费等不正当手段承揽业务。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第二十七条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律师事务所不得从事法律服务以外的经营活动。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第四章　律师的业务和权利、义务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第二十八条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律师可以从事下列业务： （一）接受自然人、法人或者其他组织的委托，担任法律顾问； （二）接受民事案件、行政案件当事人的委托，担任代理人，参加诉讼； （三）接受刑事案件犯罪嫌疑人、被告人的委托或者依法接受法律援助机构的指派，担任辩护人，接受自诉案件自诉人、公诉案件被害人或者其近亲属的委托，担任代理人，参加诉讼； （四）接受委托，代理各类诉讼案件的申诉； （五）接受委托，参加调解、仲裁活动； （六）接受委托，提供非诉讼法律服务； （七）解答有关法律的询问、代写诉讼文书和有关法律事务的其他文书。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第二十九条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律师担任法律顾问的，应当按照约定为委托人就有关法律问题提供意见，草拟、审查法律文书，代理参加诉讼、调解或者仲裁活动，办理委托的其他法律事务，维护委托人的合法权益。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第三十条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律师担任诉讼法律事务代理人或者非诉讼法律事务代理人的，应当在受委托的权限内，维护委托人的合法权益。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第三十一条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律师担任辩护人的，应当根据事实和法律，提出犯罪嫌疑人、被告人无罪、罪轻或者减轻、免除其刑事责任的材料和意见，维护犯罪嫌疑人、被告人的诉讼权利和其他合法权益。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第三十二条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委托人可以拒绝已委托的律师为其继续辩护或者代理，同时可以另行委托律师担任辩护人或者代理人。 律师接受委托后，无正当理由的，不得拒绝辩护或者代理。但是，委托事项违法、委托人利用律师提供的服务从事违法活动或者委托人故意隐瞒与案件有关的重要事实的，律师有权拒绝辩护或者代理。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第三十三条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律师担任辩护人的，有权持律师执业证书、律师事务所证明和委托书或者法律援助公函，依照刑事诉讼法的规定会见在押或者被监视居住的犯罪嫌疑人、被告人。辩护律师会见犯罪嫌疑人、被告人时不被监听。</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第三十四条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律师担任辩护人的，自人民检察院对案件审查起诉之日起，有权查阅、摘抄、复制本案的案卷材料。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第三十五条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受委托的律师根据案情的需要，可以申请人民检察院、人民法院收集、调取证据或者申请人民法院通知证人出庭作证。 律师自行调查取证的，凭律师执业证书和律师事务所证明，可以向有关单位或者个人调查与承办法律事务有关的情况。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第三十六条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律师担任诉讼代理人或者辩护人的，其辩论或者辩护的权利依法受到保障。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第三十七条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律师在执业活动中的人身权利不受侵犯。 律师在法庭上发表的代理、辩护意见不受法律追究。但是，发表危害国家安全、恶意诽谤他人、严重扰乱法庭秩序的言论除外。 律师在参与诉讼活动中涉嫌犯罪的，侦查机关应当及时通知其所在的律师事务所或者所属的律师协会；被依法拘留、逮捕的，侦查机关应当依照刑事诉讼法的规定通知该律师的家属。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第三十八条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律师应当保守在执业活动中知悉的国家秘密、商业秘密，不得泄露当事人的隐私。 律师对在执业活动中知悉的委托人和其他人不愿泄露的有关情况和信息，应当予以保密。但是，委托人或者其他人准备或者正在实施危害国家安全、公共安全以及严重危害他人人身安全的犯罪事实和信息除外。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第三十九条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律师不得在同一案件中为双方当事人担任代理人，不得代理与本人或者其近亲属有利益冲突的法律事务。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第四十条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律师在执业活动中不得有下列行为： （一）私自接受委托、收取费用，接受委托人的财物或者其他利益； （二）利用提供法律服务的便利牟取当事人争议的权益； （三）接受对方当事人的财物或者其他利益，与对方当事人或者第三人恶意串通，侵害委托人的权益； （四）违反规定会见法官、检察官、仲裁员以及其他有关工作人员； （五）向法官、检察官、仲裁员以及其他有关工作人员行贿，介绍贿赂或者指使、诱导当事人行贿，或者以其他不正当方式影响法官、检察官、仲裁员以及其他有关工作人员依法办理案件； （六）故意提供虚假证据或者威胁、利诱他人提供虚假证据，妨碍对方当事人合法取得证据； （七）煽动、教唆当事人采取扰乱公共秩序、危害公共安全等非法手段解决争议； （八）扰乱法庭、仲裁庭秩序，干扰诉讼、仲裁活动的正常进行。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第四十一条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曾经担任法官、检察官的律师，从人民法院、人民检察院离任后二年内，不得担任诉讼代理人或者辩护人。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第四十二条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律师、律师事务所应当按照国家规定履行法律援助义务，为受援人提供符合标准的法律服务，维护受援人的合法权益。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第五章　律师协会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第四十三条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律师协会是社会团体法人，是律师的自律性组织。 全国设立中华全国律师协会，省、自治区、直辖市设立地方律师协会，设区的市根据需要可以设立地方律师协会。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第四十四条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全国律师协会章程由全国会员代表大会制定，报国务院司法行政部门备案。 地方律师协会章程由地方会员代表大会制定，报同级司法行政部门备案。地方律师协会章程不得与全国律师协会章程相抵触。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第四十五条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律师、律师事务所应当加入所在地的地方律师协会。加入地方律师协会的律师、律师事务所，同时是全国律师协会的会员。 律师协会会员享有律师协会章程规定的权利，履行律师协会章程规定的义务。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第四十六条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律师协会应当履行下列职责： （一）保障律师依法执业，维护律师的合法权益； （二）总结、交流律师工作经验； （三）制定行业规范和惩戒规则； （四）组织律师业务培训和职业道德、执业纪律教育，对律师的执业活动进行考核； （五）组织管理申请律师执业人员的实习活动，对实习人员进行考核； （六）对律师、律师事务所实施奖励和惩戒； （七）受理对律师的投诉或者举报，调解律师执业活动中发生的纠纷，受理律师的申诉； （八）法律、行政法规、规章以及律师协会章程规定的其他职责。 律师协会制定的行业规范和惩戒规则，不得与有关法律、行政法规、规章相抵触。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第六章　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第四十七条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律师有下列行为之一的，由设区的市级或者直辖市的区人民政府司法行政部门给予警告，可以处五千元以下的罚款；有违法所得的，没收违法所得；情节严重的，给予停止执业三个月以下的处罚： （一）同时在两个以上律师事务所执业的； （二）以不正当手段承揽业务的； （三）在同一案件中为双方当事人担任代理人，或者代理与本人及其近亲属有利益冲突的法律事务的； （四）从人民法院、人民检察院离任后二年内担任诉讼代理人或者辩护人的； （五）拒绝履行法律援助义务的。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第四十八条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律师有下列行为之一的，由设区的市级或者直辖市的区人民政府司法行政部门给予警告，可以处一万元以下的罚款；有违法所得的，没收违法所得；情节严重的，给予停止执业三个月以上六个月以下的处罚： （一）私自接受委托、收取费用，接受委托人财物或者其他利益的； （二）接受委托后，无正当理由，拒绝辩护或者代理，不按时出庭参加诉讼或者仲裁的； （三）利用提供法律服务的便利牟取当事人争议的权益的； （四）泄露商业秘密或者个人隐私的。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第四十九条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有下列行为之一的，由设区的市级或者直辖市的区人民政府司法行政部门给予停止执业六个月以上一年以下的处罚，可以处五万元以下的罚款；有违法所得的，没收违法所得；情节严重的，由省、自治区、直辖市人民政府司法行政部门吊销其律师执业证书；构成犯罪的，依法追究刑事责任： （一）违反规定会见法官、检察官、仲裁员以及其他有关工作人员，或者以其他不正当方式影响依法办理案件的； （二）向法官、检察官、仲裁员以及其他有关工作人员行贿，介绍贿赂或者指使、诱导当事人行贿的； （三）向司法行政部门提供虚假材料或者有其他弄虚作假行为的； （四）故意提供虚假证据或者威胁、利诱他人提供虚假证据，妨碍对方当事人合法取得证据的； （五）接受对方当事人财物或者其他利益，与对方当事人或者第三人恶意串通，侵害委托人权益的； （六）扰乱法庭、仲裁庭秩序，干扰诉讼、仲裁活动的正常进行的； （七）煽动、教唆当事人采取扰乱公共秩序、危害公共安全等非法手段解决争议的； （八）发表危害国家安全、恶意诽谤他人、严重扰乱法庭秩序的言论的； （九）泄露国家秘密的。 律师因故意犯罪受到刑事处罚的，由省、自治区、直辖市人民政府司法行政部门吊销其律师执业证书。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第五十条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事务所有下列行为之一的，由设区的市级或者直辖市的区人民政府司法行政部门视其情节给予警告、停业整顿一个月以上六个月以下的处罚，可以处十万元以下的罚款；有违法所得的，没收违法所得；情节特别严重的，由省、自治区、直辖市人民政府司法行政部门吊销律师事务所执业证书： （一）违反规定接受委托、收取费用的； （二）违反法定程序办理变更名称、负责人、章程、合伙协议、住所、合伙人等重大事项的； （三）从事法律服务以外的经营活动的； （四）以诋毁其他律师事务所、律师或者支付介绍费等不正当手段承揽业务的； （五）违反规定接受有利益冲突的案件的； （六）拒绝履行法律援助义务的； （七）向司法行政部门提供虚假材料或者有其他弄虚作假行为的； （八）对本所律师疏于管理，造成严重后果的。 律师事务所因前款违法行为受到处罚的，对其负责人视情节轻重，给予警告或者处二万元以下的罚款。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第五十一条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因违反本法规定，在受到警告处罚后一年内又发生应当给予警告处罚情形的，由设区的市级或者直辖市的区人民政府司法行政部门给予停止执业三个月以上一年以下的处罚；在受到停止执业处罚期满后二年内又发生应当给予停止执业处罚情形的，由省、自治区、直辖市人民政府司法行政部门吊销其律师执业证书。 律师事务所因违反本法规定，在受到停业整顿处罚期满后二年内又发生应当给予停业整顿处罚情形的，由省、自治区、直辖市人民政府司法行政部门吊销律师事务所执业证书。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第五十二条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县级人民政府司法行政部门对律师和律师事务所的执业活动实施日常监督管理，对检查发现的问题，责令改正；对当事人的投诉，应当及时进行调查。县级人民政府司法行政部门认为律师和律师事务所的违法行为应当给予行政处罚的，应当向上级司法行政部门提出处罚建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第五十三条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受到六个月以上停止执业处罚的律师，处罚期满未逾三年的，不得担任合伙人。 被吊销律师执业证书的，不得担任辩护人、诉讼代理人，但系刑事诉讼、民事诉讼、行政诉讼当事人的监护人、近亲属的除外。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第五十四条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律师违法执业或者因过错给当事人造成损失的，由其所在的律师事务所承担赔偿责任。律师事务所赔偿后，可以向有故意或者重大过失行为的律师追偿。</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第五十五条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没有取得律师执业证书的人员以律师名义从事法律服务业务的，由所在地的县级以上地方人民政府司法行政部门责令停止非法执业，没收违法所得，处违法所得一倍以上五倍以下的罚款。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第五十六条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司法行政部门工作人员违反本法规定，滥用职权、玩忽职守，构成犯罪的，依法追究刑事责任；尚不构成犯罪的，依法给予处分。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第七章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第五十七条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为军队提供法律服务的军队律师，其律师资格的取得和权利、义务及行为准则，适用本法规定。军队律师的具体管理办法，由国务院和中央军事委员会制定。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第五十八条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外国律师事务所在中华人民共和国境内设立机构从事法律服务活动的管理办法，由国务院制定。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第五十九条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律师收费办法，由国务院价格主管部门会同国务院司法行政部门制定。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第六十条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0" w:lineRule="atLeast"/>
        <w:ind w:left="0" w:right="0"/>
        <w:jc w:val="left"/>
        <w:rPr>
          <w:rFonts w:hint="eastAsia" w:ascii="仿宋" w:hAnsi="仿宋" w:eastAsia="仿宋" w:cs="仿宋"/>
          <w:sz w:val="32"/>
          <w:szCs w:val="32"/>
        </w:rPr>
      </w:pPr>
      <w:r>
        <w:rPr>
          <w:rFonts w:hint="eastAsia" w:ascii="仿宋" w:hAnsi="仿宋" w:eastAsia="仿宋" w:cs="仿宋"/>
          <w:i w:val="0"/>
          <w:caps w:val="0"/>
          <w:color w:val="333333"/>
          <w:spacing w:val="0"/>
          <w:sz w:val="32"/>
          <w:szCs w:val="32"/>
          <w:bdr w:val="none" w:color="auto" w:sz="0" w:space="0"/>
        </w:rPr>
        <w:t>本法自2008年6月1日起施行。</w:t>
      </w:r>
    </w:p>
    <w:p>
      <w:pPr>
        <w:rPr>
          <w:rFonts w:hint="eastAsia" w:ascii="仿宋" w:hAnsi="仿宋" w:eastAsia="仿宋" w:cs="仿宋"/>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F13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2020-09-10T09:18:25Z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