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常山县综合行政执法局行政执法救济方式公示</w:t>
      </w:r>
    </w:p>
    <w:p>
      <w:pPr>
        <w:widowControl/>
        <w:shd w:val="clear" w:color="auto" w:fill="FFFFFF"/>
        <w:spacing w:after="225" w:line="480" w:lineRule="auto"/>
        <w:ind w:left="45" w:right="45" w:firstLine="450"/>
        <w:jc w:val="left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1"/>
        </w:numPr>
        <w:shd w:val="clear" w:color="auto" w:fill="FFFFFF"/>
        <w:spacing w:after="225" w:line="480" w:lineRule="auto"/>
        <w:ind w:left="45" w:right="45" w:firstLine="450"/>
        <w:jc w:val="left"/>
        <w:rPr>
          <w:rFonts w:hint="eastAsia" w:ascii="宋体" w:hAnsi="宋体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公民、法人或者其他组织认为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  <w:lang w:eastAsia="zh-CN"/>
        </w:rPr>
        <w:t>常山县综合行政执法局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具体行政行为侵犯其合法权益的，可以自知道该具体行政行为之日起六十日内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  <w:lang w:eastAsia="zh-CN"/>
        </w:rPr>
        <w:t>向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  <w:lang w:eastAsia="zh-CN"/>
        </w:rPr>
        <w:t>常山县人民政府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提出行政复议申请。</w:t>
      </w:r>
    </w:p>
    <w:p>
      <w:pPr>
        <w:widowControl/>
        <w:numPr>
          <w:ilvl w:val="0"/>
          <w:numId w:val="1"/>
        </w:numPr>
        <w:shd w:val="clear" w:color="auto" w:fill="FFFFFF"/>
        <w:spacing w:after="225" w:line="480" w:lineRule="auto"/>
        <w:ind w:left="45" w:right="45" w:firstLine="450"/>
        <w:jc w:val="left"/>
        <w:rPr>
          <w:rFonts w:hint="eastAsia" w:ascii="宋体" w:hAnsi="宋体" w:eastAsia="宋体" w:cs="Arial"/>
          <w:color w:val="000000"/>
          <w:kern w:val="0"/>
          <w:sz w:val="28"/>
          <w:szCs w:val="28"/>
        </w:rPr>
      </w:pPr>
      <w:r>
        <w:rPr>
          <w:rFonts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公民、法人或者其他组织认为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常山县综合行政执法局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和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  <w:t>其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工作人员的行政行为侵犯其合法权益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的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，应当自知道或者应当知道作出行政行为之日起六个月内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向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柯城区人民法院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提起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行政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诉讼。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1EBD6C"/>
    <w:multiLevelType w:val="singleLevel"/>
    <w:tmpl w:val="5D1EBD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17051"/>
    <w:rsid w:val="02D756EB"/>
    <w:rsid w:val="02DB70B7"/>
    <w:rsid w:val="03C05E90"/>
    <w:rsid w:val="06826BC8"/>
    <w:rsid w:val="0A0030A2"/>
    <w:rsid w:val="0E781BBB"/>
    <w:rsid w:val="11192F58"/>
    <w:rsid w:val="139F7569"/>
    <w:rsid w:val="16CA4474"/>
    <w:rsid w:val="17052FCD"/>
    <w:rsid w:val="19402899"/>
    <w:rsid w:val="1AC33343"/>
    <w:rsid w:val="1C981B03"/>
    <w:rsid w:val="281417F0"/>
    <w:rsid w:val="2BC74620"/>
    <w:rsid w:val="2CA631BB"/>
    <w:rsid w:val="2F8C43C6"/>
    <w:rsid w:val="3A204F6C"/>
    <w:rsid w:val="418D2944"/>
    <w:rsid w:val="450E50B7"/>
    <w:rsid w:val="4652715D"/>
    <w:rsid w:val="4991001F"/>
    <w:rsid w:val="4A517051"/>
    <w:rsid w:val="4CD60AE5"/>
    <w:rsid w:val="4D9F6C4B"/>
    <w:rsid w:val="4DB378AD"/>
    <w:rsid w:val="50BD3091"/>
    <w:rsid w:val="50D405A2"/>
    <w:rsid w:val="5136085A"/>
    <w:rsid w:val="513D6F4F"/>
    <w:rsid w:val="54772C85"/>
    <w:rsid w:val="56C56B50"/>
    <w:rsid w:val="56D31B4A"/>
    <w:rsid w:val="60DA1826"/>
    <w:rsid w:val="62561802"/>
    <w:rsid w:val="6A242F33"/>
    <w:rsid w:val="706C3F5B"/>
    <w:rsid w:val="709F3F0A"/>
    <w:rsid w:val="70D37266"/>
    <w:rsid w:val="BEE5A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2019-07-05T10:47:00Z</dcterms:created>
  <dc:creator>Administrator</dc:creator>
  <cp:lastModifiedBy>hk7</cp:lastModifiedBy>
  <dcterms:modified xsi:type="dcterms:W3CDTF">2023-08-18T15:40:00Z</dcterms:modified>
  <dc:title>衢州市财政局行政执法救济方式公示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