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050" w:type="dxa"/>
        <w:tblCellSpacing w:w="15" w:type="dxa"/>
        <w:tblInd w:w="0" w:type="dxa"/>
        <w:tblLayout w:type="autofit"/>
        <w:tblCellMar>
          <w:top w:w="15" w:type="dxa"/>
          <w:left w:w="15" w:type="dxa"/>
          <w:bottom w:w="15" w:type="dxa"/>
          <w:right w:w="15" w:type="dxa"/>
        </w:tblCellMar>
      </w:tblPr>
      <w:tblGrid>
        <w:gridCol w:w="198"/>
        <w:gridCol w:w="9852"/>
      </w:tblGrid>
      <w:tr>
        <w:tblPrEx>
          <w:tblCellMar>
            <w:top w:w="15" w:type="dxa"/>
            <w:left w:w="15" w:type="dxa"/>
            <w:bottom w:w="15" w:type="dxa"/>
            <w:right w:w="15" w:type="dxa"/>
          </w:tblCellMar>
        </w:tblPrEx>
        <w:trPr>
          <w:tblCellSpacing w:w="15" w:type="dxa"/>
        </w:trPr>
        <w:tc>
          <w:tcPr>
            <w:tcW w:w="150" w:type="dxa"/>
            <w:vAlign w:val="center"/>
          </w:tcPr>
          <w:p>
            <w:pPr>
              <w:widowControl/>
              <w:spacing w:line="360" w:lineRule="atLeast"/>
              <w:jc w:val="left"/>
              <w:rPr>
                <w:rFonts w:ascii="宋体" w:hAnsi="宋体" w:eastAsia="宋体" w:cs="宋体"/>
                <w:color w:val="000000"/>
                <w:kern w:val="0"/>
                <w:sz w:val="18"/>
                <w:szCs w:val="18"/>
              </w:rPr>
            </w:pPr>
          </w:p>
        </w:tc>
        <w:tc>
          <w:tcPr>
            <w:tcW w:w="9600" w:type="dxa"/>
            <w:vAlign w:val="center"/>
          </w:tcPr>
          <w:tbl>
            <w:tblPr>
              <w:tblStyle w:val="5"/>
              <w:tblW w:w="9600" w:type="dxa"/>
              <w:jc w:val="center"/>
              <w:tblCellSpacing w:w="0" w:type="dxa"/>
              <w:tblLayout w:type="autofit"/>
              <w:tblCellMar>
                <w:top w:w="0" w:type="dxa"/>
                <w:left w:w="0" w:type="dxa"/>
                <w:bottom w:w="0" w:type="dxa"/>
                <w:right w:w="0" w:type="dxa"/>
              </w:tblCellMar>
            </w:tblPr>
            <w:tblGrid>
              <w:gridCol w:w="9600"/>
            </w:tblGrid>
            <w:tr>
              <w:tblPrEx>
                <w:tblCellMar>
                  <w:top w:w="0" w:type="dxa"/>
                  <w:left w:w="0" w:type="dxa"/>
                  <w:bottom w:w="0" w:type="dxa"/>
                  <w:right w:w="0" w:type="dxa"/>
                </w:tblCellMar>
              </w:tblPrEx>
              <w:trPr>
                <w:trHeight w:val="4500" w:hRule="atLeast"/>
                <w:tblCellSpacing w:w="0" w:type="dxa"/>
                <w:jc w:val="center"/>
              </w:trPr>
              <w:tc>
                <w:tcPr>
                  <w:tcW w:w="0" w:type="auto"/>
                </w:tcPr>
                <w:p>
                  <w:pPr>
                    <w:widowControl/>
                    <w:spacing w:line="360" w:lineRule="atLeast"/>
                    <w:jc w:val="center"/>
                    <w:rPr>
                      <w:rFonts w:hint="eastAsia" w:ascii="宋体" w:hAnsi="宋体" w:eastAsia="宋体" w:cs="宋体"/>
                      <w:color w:val="000000"/>
                      <w:kern w:val="0"/>
                      <w:szCs w:val="21"/>
                    </w:rPr>
                  </w:pPr>
                  <w:r>
                    <w:rPr>
                      <w:rFonts w:hint="eastAsia"/>
                      <w:b/>
                      <w:bCs/>
                      <w:color w:val="000000"/>
                      <w:sz w:val="30"/>
                      <w:szCs w:val="30"/>
                    </w:rPr>
                    <w:t>中华人民共和国道路交通安全法</w:t>
                  </w:r>
                </w:p>
                <w:p>
                  <w:pPr>
                    <w:widowControl/>
                    <w:spacing w:before="100" w:beforeAutospacing="1" w:after="100" w:afterAutospacing="1"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（根据2011年4月22日第十一届全国人民代表大会常务委员会第二十次会议《关于修改〈中华人民共和国</w:t>
                  </w:r>
                  <w:r>
                    <w:rPr>
                      <w:rFonts w:hint="eastAsia" w:ascii="宋体" w:hAnsi="宋体" w:eastAsia="宋体" w:cs="宋体"/>
                      <w:color w:val="FF0000"/>
                      <w:kern w:val="0"/>
                      <w:szCs w:val="21"/>
                    </w:rPr>
                    <w:t>道路交通安全法</w:t>
                  </w:r>
                  <w:r>
                    <w:rPr>
                      <w:rFonts w:hint="eastAsia" w:ascii="宋体" w:hAnsi="宋体" w:eastAsia="宋体" w:cs="宋体"/>
                      <w:color w:val="000000"/>
                      <w:kern w:val="0"/>
                      <w:szCs w:val="21"/>
                    </w:rPr>
                    <w:t>〉的决定》修正，该决定自2011年5月1日起施行。）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（原法律2003年10月28日第十届全国人民代表大会常务委员会第五次会议通过）</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目 录</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第一章 总 则</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第二章 车辆和驾驶人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第一节 机动车、非机动车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第二节 机动车驾驶人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第三章 道路通行条件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第四章 道路通行规定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第一节 一般规定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第二节 机动车通行规定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第三节 非机动车通行规定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第四节 行人和乘车人通行规定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第五节 高速公路的特别规定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第五章 交通事故处理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第六章 执法监督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第七章 法律责任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第八章 附 则</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第一章 总 则</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第一条 为了维护道路交通秩序，预防和减少交通事故，保护人身安全，保护公民、法人和其他组织的财产安全及其他合法权益，提高通行效率，制定本法。</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第二条 中华人民共和国境内的车辆驾驶人、行人、乘车人以及与道路交通活动有关的单位和个人，都应当遵守本法。</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第三条 道路交通安全工作，应当遵循依法管理、方便群众的原则，保障道路交通有序、安全、畅通。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第四条 各级人民政府应当保障道路交通安全管理工作与经济建设和社会发展相适应。</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县级以上地方各级人民政府应当适应道路交通发展的需要，依据</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律、法规和国家有关政策，制定道路交通安全管理规划，并组织实施。</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第五条 国务院公安部门负责全国道路交通安全管理工作。县级以上地方各级人民政府公安机关交通管理部门负责本行政区域内的道路交通安全管理工作。</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县级以上各级人民政府交通、建设管理部门依据各自职责，负责有关的道路交通工作。</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第六条 各级人民政府应当经常进行道路交通安全教育，提高公民的道路交通安全意识。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公安机关交通管理部门及其交通警察执行职务时，应当加强</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律、法规的宣传，并模范遵守</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机关、部队、企业事业单位、社会团体以及其他组织，应当对本单位的人员进行道路交通安全教育。</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教育行政部门、学校应当将道路交通安全教育纳入法制教育的内容。</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新闻、出版、广播、电视等有关单位，有进行道路交通安全教育的义务。</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第七条 对道路交通安全管理工作，应当加强科学研究，推广、使用先进的管理方法、技术、设备。</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第二章 车辆和驾驶人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第一节 机动车、非机动车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第八条 国家对机动车实行登记制度。机动车经公安机关交通管理部门登记后，方可上道路行驶。尚未登记的机动车，需要临时上道路行驶的，应当取得临时通行牌证。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第九条 申请机动车登记，应当提交以下证明、凭证：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（一）机动车所有人的身份证明；</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（二）机动车来历证明；</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（三）机动车整车出厂合格证明或者进口机动车进口凭证；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（四）车辆购置税的完税证明或者免税凭证；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（五）法律、行政法规规定应当在机动车登记时提交的其他证明、凭证。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应当自受理申请之日起五个工作日内完成机动车登记审查工作，对符合前款规定条件的，应当发放机动车登记证书、号牌和行驶证；对不符合前款规定条件的，应当向申请人说明不予登记的理由。</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公安机关交通管理部门以外的任何单位或者个人不得发放机动车号牌或者要求机动车悬挂其他号牌，本法另有规定的除外。</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机动车登记证书、号牌、行驶证的式样由国务院公安部门规定并监制。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标准，获得检验合格证的，免予安全技术检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第十一条 驾驶机动车上道路行驶，应当悬挂机动车号牌，放置检验合格标志、保险标志，并随车携带机动车行驶证。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机动车号牌应当按照规定悬挂并保持清晰、完整，不得故意遮挡、污损。</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任何单位和个人不得收缴、扣留机动车号牌。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第十二条 有下列情形之一的，应当办理相应的登记：</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（一）机动车所有权发生转移的；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（二）机动车登记内容变更的；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（三）机动车用作抵押的；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（四）机动车报废的。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第十三条 对登记后上道路行驶的机动车，应当依照法律、行政法规的规定，根据车辆用途、载客载货数量、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对机动车的安全技术检验实行社会化。具体办法由国务院规定。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机动车安全技术检验实行社会化的地方，任何单位不得要求机动车到指定的场所进行检验。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公安机关交通管理部门、机动车安全技术检验机构不得要求机动车到指定的场所进行维修、保养。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机动车安全技术检验机构对机动车检验收取费用，应当严格执行国务院价格主管部门核定的收费标准。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第十四条 国家实行机动车强制报废制度，根据机动车的安全技术状况和不同用途，规定不同的报废标准。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应当报废的机动车必须及时办理注销登记。</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达到报废标准的机动车不得上道路行驶。报废的大型客、货车及其他营运车辆应当在公安机关交通管理部门的监督下解体。</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第十五条 警车、消防车、救护车、工程救险车应当按照规定喷涂标志图案，安装警报器、标志灯具。其他机动车不得喷涂、安装、使用上述车辆专用的或者与其相类似的标志图案、警报器或者标志灯具。</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警车、消防车、救护车、工程救险车应当严格按照规定的用途和条件使用。</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公路监督检查的专用车辆，应当依照公路法的规定，设置统一的标志和示警灯。</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第十六条 任何单位或者个人不得有下列行为：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（一）拼装机动车或者擅自改变机动车已登记的结构、构造或者特征；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（二）改变机动车型号、发动机号、车架号或者车辆识别代号；</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（三）伪造、变造或者使用伪造、变造的机动车登记证书、号牌、行驶证、检验合格标志、保险标志；</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（四）使用其他机动车的登记证书、号牌、行驶证、检验合格标志、保险标志。</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第十七条 国家实行机动车第三者责任强制保险制度，设立道路交通事故社会救助基金。具体办法由国务院规定。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第十八条 依法应当登记的非机动车，经公安机关交通管理部门登记后，方可上道路行驶。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依法应当登记的非机动车的种类，由省、自治区、直辖市人民政府根据当地实际情况规定。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非机动车的外形尺寸、质量、制动器、车铃和夜间反光装置，应当符合非机动车安全技术标准。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第二节 机动车驾驶人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第十九条 驾驶机动车，应当依法取得机动车驾驶证。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申请机动车驾驶证，应当符合国务院公安部门规定的驾驶许可条件；经考试合格后，由公安机关交通管理部门发给相应类别的机动车驾驶证。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持有境外机动车驾驶证的人，符合国务院公安部门规定的驾驶许可条件，经公安机关交通管理部门考核合格的，可以发给中国的机动车驾驶证。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驾驶人应当按照驾驶证载明的准驾车型驾驶机动车；驾驶机动车时，应当随身携带机动车驾驶证。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公安机关交通管理部门以外的任何单位或者个人，不得收缴、扣留机动车驾驶证。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第二十条 机动车的驾驶培训实行社会化，由交通主管部门对驾驶培训学校、驾驶培训班实行资格管理，其中专门的拖拉机驾驶培训学校、驾驶培训班由农业（农业机械）主管部门实行资格管理。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驾驶培训学校、驾驶培训班应当严格按照国家有关规定，对学员进行</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律、法规、驾驶技能的培训，确保培训质量。</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任何国家机关以及驾驶培训和考试主管部门不得举办或者参与举办驾驶培训学校、驾驶培训班。</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第二十一条 驾驶人驾驶机动车上道路行驶前，应当对机动车的安全技术性能进行认真检查；不得驾驶安全设施不全或者机件不符合技术标准等具有安全隐患的机动车。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第二十二条 机动车驾驶人应当遵守</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律、法规的规定，按照操作规范安全驾驶、文明驾驶。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饮酒、服用国家管制的精神药品或者麻醉药品，或者患有妨碍安全驾驶机动车的疾病，或者过度疲劳影响安全驾驶的，不得驾驶机动车。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任何人不得强迫、指使、纵容驾驶人违反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律、法规和机动车安全驾驶要求驾驶机动车。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第二十三条 公安机关交通管理部门依照法律、行政法规的规定，定期对机动车驾驶证实施审验。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第二十四条 公安机关交通管理部门对机动车驾驶人违反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律、法规的行为，除依法给予行政处罚外，实行累积记分制度。公安机关交通管理部门对累积记分达到规定分值的机动车驾驶人，扣留机动车驾驶证，对其进行</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律、法规教育，重新考试；考试合格的，发还其机动车驾驶证。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对遵守</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律、法规，在一年内无累积记分的机动车驾驶人，可以延长机动车驾驶证的审验期。具体办法由国务院公安部门规定。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第三章 道路通行条件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第二十五条 全国实行统一的道路交通信号。</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交通信号包括交通信号灯、交通标志、交通标线和交通警察的指挥。</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交通信号灯、交通标志、交通标线的设置应当符合道路交通安全、畅通的要求和国家标准，并保持清晰、醒目、准确、完好。</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根据通行需要，应当及时增设、调换、更新道路交通信号。增设、调换、更新限制性的道路交通信号，应当提前向社会公告，广泛进行宣传。</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第二十六条 交通信号灯由红灯、绿灯、黄灯组成。红灯表示禁止通行，绿灯表示准许通行，黄灯表示警示。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第二十七条 铁路与道路平面交叉的道口，应当设置警示灯、警示标志或者安全防护设施。无人看守的铁路道口，应当在距道口一定距离处设置警示标志。</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第二十八条 任何单位和个人不得擅自设置、移动、占用、损毁交通信号灯、交通标志、交通标线。</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道路两侧及隔离带上种植的树木或者其他植物，设置的广告牌、管线等，应当与交通设施保持必要的距离，不得遮挡路灯、交通信号灯、交通标志，不得妨碍安全视距，不得影响通行。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第二十九条 道路、停车场和道路配套设施的规划、设计、建设，应当符合道路交通安全、畅通的要求，并根据交通需求及时调整。</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第三十条 道路出现坍塌、坑漕、水毁、隆起等损毁或者交通信号灯、交通标志、交通标线等交通设施损毁、灭失的，道路、交通设施的养护部门或者管理部门应当设置警示标志并及时修复。</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公安机关交通管理部门发现前款情形，危及交通安全，尚未设置警示标志的，应当及时采取安全措施，疏导交通，并通知道路、交通设施的养护部门或者管理部门。</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第三十一条 未经许可，任何单位和个人不得占用道路从事非交通活动。</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第三十二条 因工程建设需要占用、挖掘道路，或者跨越、穿越道路架设、增设管线设施，应当事先征得道路主管部门的同意；影响交通安全的，还应当征得公安机关交通管理部门的同意。</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施工作业单位应当在经批准的路段和时间内施工作业，并在距离施工作业地点来车方向安全距离处设置明显的安全警示标志，采取防护措施；施工作业完毕，应当迅速清除道路上的障碍物，消除安全隐患，经道路主管部门和公安机关交通管理部门验收合格，符合通行要求后，方可恢复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对未中断交通的施工作业道路，公安机关交通管理部门应当加强交通安全监督检查，维护道路交通秩序。</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第三十三条 新建、改建、扩建的公共建筑、商业街区、居住区、大（中）型建筑等，应当配建、增建停车场；停车泊位不足的，应当及时改建或者扩建；投入使用的停车场不得擅自停止使用或者改作他用。</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在城市道路范围内，在不影响行人、车辆通行的情况下，政府有关部门可以施划停车泊位。</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第三十四条 学校、幼儿园、医院、养老院门前的道路没有行人过街设施的，应当施划人行横道线，设置提示标志。</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城市主要道路的人行道，应当按照规划设置盲道。盲道的设置应当符合国家标准。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第四章 道路通行规定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第一节 一般规定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第三十五条 机动车、非机动车实行右侧通行。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第三十七条 道路划设专用车道的，在专用车道内，只准许规定的车辆通行，其他车辆不得进入专用车道内行驶。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第三十八条 车辆、行人应当按照交通信号通行；遇有交通警察现场指挥时，应当按照交通警察的指挥通行；在没有交通信号的道路上，应当在确保安全、畅通的原则下通行。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第三十九条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第四十条 遇有自然灾害、恶劣气象条件或者重大交通事故等严重影响交通安全的情形，采取其他措施难以保证交通安全时，公安机关交通管理部门可以实行交通管制。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第四十一条 有关道路通行的其他具体规定，由国务院规定。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第二节 机动车通行规定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第四十二条 机动车上道路行驶，不得超过限速标志标明的最高时速。在没有限速标志的路段，应当保持安全车速。</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夜间行驶或者在容易发生危险的路段行驶，以及遇有沙尘、冰雹、雨、雪、雾、结冰等气象条件时，应当降低行驶速度。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第四十三条 同车道行驶的机动车，后车应当与前车保持足以采取紧急制动措施的安全距离。有下列情形之一的，不得超车：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（一）前车正在左转弯、掉头、超车的；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（二）与对面来车有会车可能的；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（三）前车为执行紧急任务的警车、消防车、救护车、工程救险车的；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（四）行经铁路道口、交叉路口、窄桥、弯道、陡坡、隧道、人行横道、市区交通流量大的路段等没有超车条件的。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第四十五条 机动车遇有前方车辆停车排队等候或者缓慢行驶时，不得借道超车或者占用对面车道，不得穿插等候的车辆。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在车道减少的路段、路口，或者在没有交通信号灯、交通标志、交通标线或者交通警察指挥的交叉路口遇到停车排队等候或者缓慢行驶时，机动车应当依次交替通行。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第四十六条 机动车通过铁路道口时，应当按照交通信号或者管理人员的指挥通行；没有交通信号或者管理人员的，应当减速或者停车，在确认安全后通过。</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第四十七条 机动车行经人行横道时，应当减速行驶；遇行人正在通过人行横道，应当停车让行。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机动车行经没有交通信号的道路时，遇行人横过道路，应当避让。</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第四十八条 机动车载物应当符合核定的载质量，严禁超载；载物的长、宽、高不得违反装载要求，不得遗洒、飘散载运物。</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机动车运载超限的不可解体的物品，影响交通安全的，应当按照公安机关交通管理部门指定的时间、路线、速度行驶，悬挂明显标志。在公路上运载超限的不可解体的物品，并应当依照公路法的规定执行。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机动车载运爆炸物品、易燃易爆化学物品以及剧毒、放射性等危险物品，应当经公安机关批准后，按指定的时间、路线、速度行驶，悬挂警示标志并采取必要的安全措施。</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第四十九条 机动车载人不得超过核定的人数，客运机动车不得违反规定载货。</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第五十条 禁止货运机动车载客。</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货运机动车需要附载作业人员的，应当设置保护作业人员的安全措施。</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第五十一条 机动车行驶时，驾驶人、乘坐人员应当按规定使用安全带，摩托车驾驶人及乘坐人员应当按规定戴安全头盔。</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第五十三条 警车、消防车、救护车、工程救险车执行紧急任务时，可以使用警报器、标志灯具；在确保安全的前提下，不受行驶路线、行驶方向、行驶速度和信号灯的限制，其他车辆和行人应当让行。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警车、消防车、救护车、工程救险车非执行紧急任务时，不得使用警报器、标志灯具，不享有前款规定的道路优先通行权。</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第五十四条 道路养护车辆、工程作业车进行作业时，在不影响过往车辆通行的前提下，其行驶路线和方向不受交通标志、标线限制，过往车辆和人员应当注意避让。</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洒水车、清扫车等机动车应当按照安全作业标准作业；在不影响其他车辆通行的情况下，可以不受车辆分道行驶的限制，但是不得逆向行驶。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第五十五条 高速公路、大中城市中心城区内的道路，禁止拖拉机通行。其他禁止拖拉机通行的道路，由省、自治区、直辖市人民政府根据当地实际情况规定。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在允许拖拉机通行的道路上，拖拉机可以从事货运，但是不得用于载人。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第五十六条 机动车应当在规定地点停放。禁止在人行道上停放机动车；但是，依照本法第三十三条规定施划的停车泊位除外。</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在道路上临时停车的，不得妨碍其他车辆和行人通行。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第三节 非机动车通行规定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第五十七条 驾驶非机动车在道路上行驶应当遵守有关交通安全的规定。非机动车应当在非机动车道内行驶；在没有非机动车道的道路上，应当靠车行道的右侧行驶。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第五十八条 残疾人机动轮椅车、电动自行车在非机动车道内行驶时，最高时速不得超过十五公里。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第五十九条 非机动车应当在规定地点停放。未设停放地点的，非机动车停放不得妨碍其他车辆和行人通行。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第六十条 驾驭畜力车，应当使用驯服的牲畜；驾驭畜力车横过道路时，驾驭人应当下车牵引牲畜；驾驭人离开车辆时，应当拴系牲畜。</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第四节 行人和乘车人通行规定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第六十一条 行人应当在人行道内行走，没有人行道的靠路边行走。</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第六十二条 行人通过路口或者横过道路，应当走人行横道或者过街设施；通过有交通信号灯的人行横道，应当按照交通信号灯指示通行；通过没有交通信号灯、人行横道的路口，或者在没有过街设施的路段横过道路，应当在确认安全后通过。</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第六十三条 行人不得跨越、倚坐道路隔离设施，不得扒车、强行拦车或者实施妨碍道路交通安全的其他行为。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第六十四条 学龄前儿童以及不能辨认或者不能控制自己行为的精神疾病患者、智力障碍者在道路上通行，应当由其监护人、监护人委托的人或者对其负有管理、保护职责的人带领。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盲人在道路上通行，应当使用盲杖或者采取其他导盲手段，车辆应当避让盲人。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第六十五条 行人通过铁路道口时，应当按照交通信号或者管理人员的指挥通行；没有交通信号和管理人员的，应当在确认无火车驶临后，迅速通过。</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第六十六条 乘车人不得携带易燃易爆等危险物品，不得向车外抛洒物品，不得有影响驾驶人安全驾驶的行为。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第五节 高速公路的特别规定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第六十七条 行人、非机动车、拖拉机、轮式专用机械车、铰接式客车、全挂拖斗车以及其他设计最高时速低于七十公里的机动车，不得进入高速公路。高速公路限速标志标明的最高时速不得超过一百二十公里。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第六十八条 机动车在高速公路上发生故障时，应当依照本法第五十二条的有关规定办理；但是，警告标志应当设置在故障车来车方向一百五十米以外，车上人员应当迅速转移到右侧路肩上或者应急车道内，并且迅速报警。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机动车在高速公路上发生故障或者交通事故，无法正常行驶的，应当由救援车、清障车拖曳、牵引。</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第六十九条 任何单位、个人不得在高速公路上拦截检查行驶的车辆，公安机关的人民警察依法执行紧急公务除外。</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第五章 交通事故处理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在道路上发生交通事故，未造成人身伤亡，当事人对事实及成因无争议的，可以即行撤离现场，恢复交通，自行协商处理损害赔偿事宜；不即行撤离现场的，应当迅速报告执勤的交通警察或者公安机关交通管理部门。</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在道路上发生交通事故，仅造成轻微财产损失，并且基本事实清楚的，当事人应当先撤离现场再进行协商处理。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第七十一条 车辆发生交通事故后逃逸的，事故现场目击人员和其他知情人员应当向公安机关交通管理部门或者交通警察举报。举报属实的，公安机关交通管理部门应当给予奖励。</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第七十二条 公安机关交通管理部门接到交通事故报警后，应当立即派交通警察赶赴现场，先组织抢救受伤人员，并采取措施，尽快恢复交通。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交通警察应当对交通事故现场进行勘验、检查，收集证据；因收集证据的需要，可以扣留事故车辆，但是应当妥善保管，以备核查。</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对当事人的生理、精神状况等专业性较强的检验，公安机关交通管理部门应当委托专门机构进行鉴定。鉴定结论应当由鉴定人签名。</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第七十四条 对交通事故损害赔偿的争议，当事人可以请求公安机关交通管理部门调解，也可以直接向人民法院提起民事诉讼。</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经公安机关交通管理部门调解，当事人未达成协议或者调解书生效后不履行的，当事人可以向人民法院提起民事诉讼。</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第七十六条 机动车发生交通事故造成人身伤亡、财产损失的，由保险公司在机动车第三者责任强制保险责任限额范围内予以赔偿；不足的部分，按照下列规定承担赔偿责任：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（一）机动车之间发生交通事故的，由有过错的一方承担赔偿责任；双方都有过错的，按照各自过错的比例分担责任。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交通事故的损失是由非机动车驾驶人、行人故意碰撞机动车造成的，机动车一方不承担赔偿责任。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第七十七条 车辆在道路以外通行时发生的事故，公安机关交通管理部门接到报案的，参照本法有关规定办理。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第六章 执法监督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第七十八条 公安机关交通管理部门应当加强对交通警察的管理，提高交通警察的素质和管理道路交通的水平。</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公安机关交通管理部门应当对交通警察进行法制和交通安全管理业务培训、考核。交通警察经考核不合格的，不得上岗执行职务。</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第七十九条 公安机关交通管理部门及其交通警察实施道路交通安全管理，应当依据法定的职权和程序，简化办事手续，做到公正、严格、文明、高效。</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第八十条 交通警察执行职务时，应当按照规定着装，佩带人民警察标志，持有人民警察证件，保持警容严整，举止端庄，指挥规范。</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第八十一条 依照本法发放牌证等收取工本费，应当严格执行国务院价格主管部门核定的收费标准，并全部上缴国库。</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第八十二条 公安机关交通管理部门依法实施罚款的行政处罚，应当依照有关法律、行政法规的规定，实施罚款决定与罚款收缴分离；收缴的罚款以及依法没收的违法所得，应当全部上缴国库。</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第八十三条 交通警察调查处理道路交通安全违法行为和交通事故，有下列情形之一的，应当回避：</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（一）是本案的当事人或者当事人的近亲属；</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（二）本人或者其近亲属与本案有利害关系；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（三）与本案当事人有其他关系，可能影响案件的公正处理。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第八十四条 公安机关交通管理部门及其交通警察的行政执法活动，应当接受行政监察机关依法实施的监督。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公安机关督察部门应当对公安机关交通管理部门及其交通警察执行法律、法规和遵守纪律的情况依法进行监督。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上级公安机关交通管理部门应当对下级公安机关交通管理部门的执法活动进行监督。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第八十五条 公安机关交通管理部门及其交通警察执行职务，应当自觉接受社会和公民的监督。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任何单位和个人都有权对公安机关交通管理部门及其交通警察不严格执法以及违法违纪行为进行检举、控告。收到检举、控告的机关，应当依据职责及时查处。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第八十六条 任何单位不得给公安机关交通管理部门下达或者变相下达罚款指标；公安机关交通管理部门不得以罚款数额作为考核交通警察的标准。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公安机关交通管理部门及其交通警察对超越法律、法规规定的指令，有权拒绝执行，并同时向上级机关报告。</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第七章 法律责任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第八十七条 公安机关交通管理部门及其交通警察对道路交通安全违法行为，应当及时纠正。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公安机关交通管理部门及其交通警察应当依据事实和本法的有关规定对道路交通安全违法行为予以处罚。对于情节轻微，未影响道路通行的，指出违法行为，给予口头警告后放行。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第八十八条 对道路交通安全违法行为的处罚种类包括：警告、罚款、暂扣或者吊销机动车驾驶证、拘留。</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第八十九条 行人、乘车人、非机动车驾驶人违反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律、法规关于道路通行规定的，处警告或者五元以上五十元以下罚款；非机动车驾驶人拒绝接受罚款处罚的，可以扣留其非机动车。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第九十条 机动车驾驶人违反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律、法规关于道路通行规定的，处警告或者二十元以上二百元以下罚款。本法另有规定的，依照规定处罚。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第九十一条 饮酒后驾驶机动车的，处暂扣六个月机动车驾驶证，并处一千元以上二千元以下罚款。因饮酒后驾驶机动车被处罚，再次饮酒后驾驶机动车的，处十日以下拘留，并处一千元以上二千元以下罚款，吊销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醉酒驾驶机动车的，由公安机关交通管理部门约束至酒醒，吊销机动车驾驶证，依法追究刑事责任；五年内不得重新取得机动车驾驶证。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饮酒后驾驶营运机动车的，处十五日拘留，并处五千元罚款，吊销机动车驾驶证，五年内不得重新取得机动车驾驶证。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醉酒驾驶营运机动车的，由公安机关交通管理部门约束至酒醒，吊销机动车驾驶证，依法追究刑事责任；十年内不得重新取得机动车驾驶证，重新取得机动车驾驶证后，不得驾驶营运机动车。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饮酒后或者醉酒驾驶机动车发生重大交通事故，构成犯罪的，依法追究刑事责任，并由公安机关交通管理部门吊销机动车驾驶证，终生不得重新取得机动车驾驶证。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第九十二条 公路客运车辆载客超过额定乘员的，处二百元以上五百元以下罚款；超过额定乘员百分之二十或者违反规定载货的，处五百元以上二千元以下罚款。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货运机动车超过核定载质量的，处二百元以上五百元以下罚款；超过核定载质量百分之三十或者违反规定载客的，处五百元以上二千元以下罚款。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有前两款行为的，由公安机关交通管理部门扣留机动车至违法状态消除。</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运输单位的车辆有本条第一款、第二款规定的情形，经处罚不改的，对直接负责的主管人员处二千元以上五千元以下罚款。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第九十三条 对违反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律、法规关于机动车停放、临时停车规定的，可以指出违法行为，并予以口头警告，令其立即驶离。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因采取不正确的方法拖车造成机动车损坏的，应当依法承担补偿责任。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第九十四条 机动车安全技术检验机构实施机动车安全技术检验超过国务院价格主管部门核定的收费标准收取费用的，退还多收取的费用，并由价格主管部门依照《中华人民共和国价格法》的有关规定给予处罚。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故意遮挡、污损或者不按规定安装机动车号牌的，依照本法第九十条的规定予以处罚。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第九十六条 伪造、变造或者使用伪造、变造的机动车登记证书、号牌、行驶证、驾驶证的，由公安机关交通管理部门予以收缴，扣留该机动车，处十五日以下拘留，并处二千元以上五千元以下罚款；构成犯罪的，依法追究刑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伪造、变造或者使用伪造、变造的检验合格标志、保险标志的，由公安机关交通管理部门予以收缴，扣留该机动车，处十日以下拘留，并处一千元以上三千元以下罚款；构成犯罪的，依法追究刑事责任。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使用其他车辆的机动车登记证书、号牌、行驶证、检验合格标志、保险标志的，由公安机关交通管理部门予以收缴，扣留该机动车，处二千元以上五千元以下罚款。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当事人提供相应的合法证明或者补办相应手续的，应当及时退还机动车。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第九十七条 非法安装警报器、标志灯具的，由公安机关交通管理部门强制拆除，予以收缴，并处二百元以上二千元以下罚款。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第九十八条 机动车所有人、管理人未按照国家规定投保机动车第三者责任强制保险的，由公安机关交通管理部门扣留车辆至依照规定投保后，并处依照规定投保最低责任限额应缴纳的保险费的二倍罚款。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依照前款缴纳的罚款全部纳入道路交通事故社会救助基金。具体办法由国务院规定。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第九十九条 有下列行为之一的，由公安机关交通管理部门处二百元以上二千元以下罚款：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（一）未取得机动车驾驶证、机动车驾驶证被吊销或者机动车驾驶证被暂扣期间驾驶机动车的；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（二）将机动车交由未取得机动车驾驶证或者机动车驾驶证被吊销、暂扣的人驾驶的；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（三）造成交通事故后逃逸，尚不构成犯罪的；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（四）机动车行驶超过规定时速百分之五十的；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（五）强迫机动车驾驶人违反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律、法规和机动车安全驾驶要求驾驶机动车，造成交通事故，尚不构成犯罪的；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（六）违反交通管制的规定强行通行，不听劝阻的；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（七）故意损毁、移动、涂改交通设施，造成危害后果，尚不构成犯罪的；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（八）非法拦截、扣留机动车辆，不听劝阻，造成交通严重阻塞或者较大财产损失的。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行为人有前款第二项、第四项情形之一的，可以并处吊销机动车驾驶证；有第一项、第三项、第五项至第八项情形之一的，可以并处十五日以下拘留。</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第一百条 驾驶拼装的机动车或者已达到报废标准的机动车上道路行驶的，公安机关交通管理部门应当予以收缴，强制报废。</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对驾驶前款所列机动车上道路行驶的驾驶人，处二百元以上二千元以下罚款，并吊销机动车驾驶证。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出售已达到报废标准的机动车的，没收违法所得，处销售金额等额的罚款，对该机动车依照本条第一款的规定处理。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第一百零一条 违反</w:t>
                  </w:r>
                  <w:r>
                    <w:rPr>
                      <w:rFonts w:hint="eastAsia" w:ascii="宋体" w:hAnsi="宋体" w:eastAsia="宋体" w:cs="宋体"/>
                      <w:color w:val="000000"/>
                      <w:kern w:val="0"/>
                      <w:szCs w:val="21"/>
                      <w:lang w:eastAsia="zh-CN"/>
                    </w:rPr>
                    <w:t>《</w:t>
                  </w:r>
                  <w:r>
                    <w:rPr>
                      <w:rFonts w:hint="eastAsia" w:ascii="宋体" w:hAnsi="宋体" w:eastAsia="宋体" w:cs="宋体"/>
                      <w:color w:val="000000"/>
                      <w:kern w:val="0"/>
                      <w:szCs w:val="21"/>
                    </w:rPr>
                    <w:t>中华人民共和国</w:t>
                  </w:r>
                  <w:r>
                    <w:rPr>
                      <w:rFonts w:hint="eastAsia" w:ascii="宋体" w:hAnsi="宋体" w:eastAsia="宋体" w:cs="宋体"/>
                      <w:color w:val="FF0000"/>
                      <w:kern w:val="0"/>
                      <w:szCs w:val="21"/>
                    </w:rPr>
                    <w:t>道路交通安全法</w:t>
                  </w:r>
                  <w:r>
                    <w:rPr>
                      <w:rFonts w:hint="eastAsia" w:ascii="宋体" w:hAnsi="宋体" w:eastAsia="宋体" w:cs="宋体"/>
                      <w:color w:val="FF0000"/>
                      <w:kern w:val="0"/>
                      <w:szCs w:val="21"/>
                      <w:lang w:eastAsia="zh-CN"/>
                    </w:rPr>
                    <w:t>》</w:t>
                  </w:r>
                  <w:bookmarkStart w:id="0" w:name="_GoBack"/>
                  <w:bookmarkEnd w:id="0"/>
                  <w:r>
                    <w:rPr>
                      <w:rFonts w:hint="eastAsia" w:ascii="宋体" w:hAnsi="宋体" w:eastAsia="宋体" w:cs="宋体"/>
                      <w:color w:val="FF0000"/>
                      <w:kern w:val="0"/>
                      <w:szCs w:val="21"/>
                    </w:rPr>
                    <w:t>法</w:t>
                  </w:r>
                  <w:r>
                    <w:rPr>
                      <w:rFonts w:hint="eastAsia" w:ascii="宋体" w:hAnsi="宋体" w:eastAsia="宋体" w:cs="宋体"/>
                      <w:color w:val="000000"/>
                      <w:kern w:val="0"/>
                      <w:szCs w:val="21"/>
                    </w:rPr>
                    <w:t>律、法规的规定，发生重大交通事故，构成犯罪的，依法追究刑事责任，并由公安机关交通管理部门吊销机动车驾驶证。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造成交通事故后逃逸的，由公安机关交通管理部门吊销机动车驾驶证，且终生不得重新取得机动车驾驶证。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第一百零二条 对六个月内发生二次以上特大交通事故负有主要责任或者全部责任的专业运输单位，由公安机关交通管理部门责令消除安全隐患，未消除安全隐患的机动车，禁止上道路行驶。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第一百零三条 国家机动车产品主管部门未按照机动车国家安全技术标准严格审查，许可不合格机动车型投入生产的，对负有责任的主管人员和其他直接责任人员给予降级或者撤职的行政处分。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机动车生产企业经国家机动车产品主管部门许可生产的机动车型，不执行机动车国家安全技术标准或者不严格进行机动车成品质量检验，致使质量不合格的机动车出厂销售的，由质量技术监督部门依照《中华人民共和国产品质量法》的有关规定给予处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擅自生产、销售未经国家机动车产品主管部门许可生产的机动车型的，没收非法生产、销售的机动车成品及配件，可以并处非法产品价值三倍以上五倍以下罚款；有营业执照的，由工商行政管理部门吊销营业执照，没有营业执照的，予以查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生产、销售拼装的机动车或者生产、销售擅自改装的机动车的，依照本条第三款的规定处罚。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有本条第二款、第三款、第四款所列违法行为，生产或者销售不符合机动车国家安全技术标准的机动车，构成犯罪的，依法追究刑事责任。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第一百零四条 未经批准，擅自挖掘道路、占用道路施工或者从事其他影响道路交通安全活动的，由道路主管部门责令停止违法行为，并恢复原状，可以依法给予罚款；致使通行的人员、车辆及其他财产遭受损失的，依法承担赔偿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有前款行为，影响道路交通安全活动的，公安机关交通管理部门可以责令停止违法行为，迅速恢复交通。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第一百零五条 道路施工作业或者道路出现损毁，未及时设置警示标志、未采取防护措施，或者应当设置交通信号灯、交通标志、交通标线而没有设置或者应当及时变更交通信号灯、交通标志、交通标线而没有及时变更，致使通行的人员、车辆及其他财产遭受损失的，负有相关职责的单位应当依法承担赔偿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第一百零六条 在道路两侧及隔离带上种植树木、其他植物或者设置广告牌、管线等，遮挡路灯、交通信号灯、交通标志，妨碍安全视距的，由公安机关交通管理部门责令行为人排除妨碍；拒不执行的，处二百元以上二千元以下罚款，并强制排除妨碍，所需费用由行为人负担。</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第一百零七条 对道路交通违法行为人予以警告、二百元以下罚款，交通警察可以当场作出行政处罚决定，并出具行政处罚决定书。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行政处罚决定书应当载明当事人的违法事实、行政处罚的依据、处罚内容、时间、地点以及处罚机关名称，并由执法人员签名或者盖章。</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第一百零八条 当事人应当自收到罚款的行政处罚决定书之日起十五日内，到指定的银行缴纳罚款。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对行人、乘车人和非机动车驾驶人的罚款，当事人无异议的，可以当场予以收缴罚款。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罚款应当开具省、自治区、直辖市财政部门统一制发的罚款收据；不出具财政部门统一制发的罚款收据的，当事人有权拒绝缴纳罚款。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第一百零九条 当事人逾期不履行行政处罚决定的，作出行政处罚决定的行政机关可以采取下列措施：</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（一）到期不缴纳罚款的，每日按罚款数额的百分之三加处罚款；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（二）申请人民法院强制执行。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第一百一十条 执行职务的交通警察认为应当对道路交通违法行为人给予暂扣或者吊销机动车驾驶证处罚的，可以先予扣留机动车驾驶证，并在二十四小时内将案件移交公安机关交通管理部门处理。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道路交通违法行为人应当在十五日内到公安机关交通管理部门接受处理。无正当理由逾期未接受处理的，吊销机动车驾驶证。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公安机关交通管理部门暂扣或者吊销机动车驾驶证的，应当出具行政处罚决定书。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第一百一十一条 对违反本法规定予以拘留的行政处罚，由县、市公安局、公安分局或者相当于县一级的公安机关裁决。</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第一百一十二条 公安机关交通管理部门扣留机动车、非机动车，应当当场出具凭证，并告知当事人在规定期限内到公安机关交通管理部门接受处理。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公安机关交通管理部门对被扣留的车辆应当妥善保管，不得使用。</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逾期不来接受处理，并且经公告三个月仍不来接受处理的，对扣留的车辆依法处理。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第一百一十三条 暂扣机动车驾驶证的期限从处罚决定生效之日起计算；处罚决定生效前先予扣留机动车驾驶证的，扣留一日折抵暂扣期限一日。</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吊销机动车驾驶证后重新申请领取机动车驾驶证的期限，按照机动车驾驶证管理规定办理。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第一百一十四条 公安机关交通管理部门根据交通技术监控记录资料，可以对违法的机动车所有人或者管理人依法予以处罚。对能够确定驾驶人的，可以依照本法的规定依法予以处罚。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第一百一十五条 交通警察有下列行为之一的，依法给予行政处分：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（一）为不符合法定条件的机动车发放机动车登记证书、号牌、行驶证、检验合格标志的；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（二）批准不符合法定条件的机动车安装、使用警车、消防车、救护车、工程救险车的警报器、标志灯具，喷涂标志图案的；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（三）为不符合驾驶许可条件、未经考试或者考试不合格人员发放机动车驾驶证的；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（四）不执行罚款决定与罚款收缴分离制度或者不按规定将依法收取的费用、收缴的罚款及没收的违法所得全部上缴国库的；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（五）举办或者参与举办驾驶学校或者驾驶培训班、机动车修理厂或者收费停车场等经营活动的；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（六）利用职务上的便利收受他人财物或者谋取其他利益的；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（七）违法扣留车辆、机动车行驶证、驾驶证、车辆号牌的；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（八）使用依法扣留的车辆的；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（九）当场收取罚款不开具罚款收据或者不如实填写罚款额的；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（十）徇私舞弊，不公正处理交通事故的；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（十一）故意刁难，拖延办理机动车牌证的；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（十二）非执行紧急任务时使用警报器、标志灯具的；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（十三）违反规定拦截、检查正常行驶的车辆的；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（十四）非执行紧急公务时拦截搭乘机动车的；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（十五）不履行法定职责的。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公安机关交通管理部门有前款所列行为之一的，对直接负责的主管人员和其他直接责任人员给予相应的行政处分。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第一百一十六条 依照本法第一百一十五条的规定，给予交通警察行政处分的，在作出行政处分决定前，可以停止其执行职务；必要时，可以予以禁闭。</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依照本法第一百一十五条的规定，交通警察受到降级或者撤职行政处分的，可以予以辞退。</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交通警察受到开除处分或者被辞退的，应当取消警衔；受到撤职以下行政处分的交通警察，应当降低警衔。</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第一百一十七条 交通警察利用职权非法占有公共财物，索取、收受贿赂，或者滥用职权、玩忽职守，构成犯罪的，依法追究刑事责任。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第一百一十八条 公安机关交通管理部门及其交通警察有本法第一百一十五条所列行为之一，给当事人造成损失的，应当依法承担赔偿责任。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第八章 附 则</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第一百一十九条 本法中下列用语的含义：</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（一）“道路”，是指公路、城市道路和虽在单位管辖范围但允许社会机动车通行的地方，包括广场、公共停车场等用于公众通行的场所。</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（二）“车辆”，是指机动车和非机动车。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（三）“机动车”，是指以动力装置驱动或者牵引，上道路行驶的供人员乘用或者用于运送物品以及进行工程专项作业的轮式车辆。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（四）“非机动车”，是指以人力或者畜力驱动，上道路行驶的交通工具，以及虽有动力装置驱动但设计最高时速、空车质量、外形尺寸符合有关国家标准的残疾人机动轮椅车、电动自行车等交通工具。</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（五）“交通事故”，是指车辆在道路上因过错或者意外造成的人身伤亡或者财产损失的事件。</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第一百二十条 中国人民解放军和中国人民武装警察部队在编机动车牌证、在编机动车检验以及机动车驾驶人考核工作，由中国人民解放军、中国人民武装警察部队有关部门负责。</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第一百二十一条 对上道路行驶的拖拉机，由农业（农业机械）主管部门行使本法第八条、第九条、第十三条、第十九条、第二十三条规定的公安机关交通管理部门的管理职权。</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农业（农业机械）主管部门依照前款规定行使职权，应当遵守本法有关规定，并接受公安机关交通管理部门的监督；对违反规定的，依照本法有关规定追究法律责任。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本法施行前由农业（农业机械）主管部门发放的机动车牌证，在本法施行后继续有效。</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第一百二十二条 国家对入境的境外机动车的道路交通安全实施统一管理。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第一百二十三条 省、自治区、直辖市人民代表大会常务委员会可以根据本地区的实际情况，在本法规定的罚款幅度内，规定具体的执行标准。</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第一百二十四条 本法自２００４年５月１日起施行。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附：</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全国人民代表大会常务委员会关于修改《中华人民共和国</w:t>
                  </w:r>
                  <w:r>
                    <w:rPr>
                      <w:rFonts w:hint="eastAsia" w:ascii="宋体" w:hAnsi="宋体" w:eastAsia="宋体" w:cs="宋体"/>
                      <w:color w:val="FF0000"/>
                      <w:kern w:val="0"/>
                      <w:szCs w:val="21"/>
                    </w:rPr>
                    <w:t>道路交通安全法</w:t>
                  </w:r>
                  <w:r>
                    <w:rPr>
                      <w:rFonts w:hint="eastAsia" w:ascii="宋体" w:hAnsi="宋体" w:eastAsia="宋体" w:cs="宋体"/>
                      <w:color w:val="000000"/>
                      <w:kern w:val="0"/>
                      <w:szCs w:val="21"/>
                    </w:rPr>
                    <w:t>》的决定</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（2011年4月22日第十一届全国人民代表大会常务委员会第二十次会议通过）</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第十一届全国人民代表大会常务委员会第二十次会议决定对《中华人民共和国</w:t>
                  </w:r>
                  <w:r>
                    <w:rPr>
                      <w:rFonts w:hint="eastAsia" w:ascii="宋体" w:hAnsi="宋体" w:eastAsia="宋体" w:cs="宋体"/>
                      <w:color w:val="FF0000"/>
                      <w:kern w:val="0"/>
                      <w:szCs w:val="21"/>
                    </w:rPr>
                    <w:t>道路交通安全法</w:t>
                  </w:r>
                  <w:r>
                    <w:rPr>
                      <w:rFonts w:hint="eastAsia" w:ascii="宋体" w:hAnsi="宋体" w:eastAsia="宋体" w:cs="宋体"/>
                      <w:color w:val="000000"/>
                      <w:kern w:val="0"/>
                      <w:szCs w:val="21"/>
                    </w:rPr>
                    <w:t>》作如下修改：</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一、将第九十一条修改为：“饮酒后驾驶机动车的，处暂扣六个月机动车驾驶证，并处一千元以上二千元以下罚款。因饮酒后驾驶机动车被处罚，再次饮酒后驾驶机动车的，处十日以下拘留，并处一千元以上二千元以下罚款，吊销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“醉酒驾驶机动车的，由公安机关交通管理部门约束至酒醒，吊销机动车驾驶证，依法追究刑事责任；五年内不得重新取得机动车驾驶证。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“饮酒后驾驶营运机动车的，处十五日拘留，并处五千元罚款，吊销机动车驾驶证，五年内不得重新取得机动车驾驶证。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“醉酒驾驶营运机动车的，由公安机关交通管理部门约束至酒醒，吊销机动车驾驶证，依法追究刑事责任；十年内不得重新取得机动车驾驶证，重新取得机动车驾驶证后，不得驾驶营运机动车。</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“饮酒后或者醉酒驾驶机动车发生重大交通事故，构成犯罪的，依法追究刑事责任，并由公安机关交通管理部门吊销机动车驾驶证，终生不得重新取得机动车驾驶证。”</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二、将第九十六条第一款修改为：“伪造、变造或者使用伪造、变造的机动车登记证书、号牌、行驶证、驾驶证的，由公安机关交通管理部门予以收缴，扣留该机动车，处十五日以下拘留，并处二千元以上五千元以下罚款；构成犯罪的，依法追究刑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“伪造、变造或者使用伪造、变造的检验合格标志、保险标志的，由公安机关交通管理部门予以收缴，扣留该机动车，处十日以下拘留，并处一千元以上三千元以下罚款；构成犯罪的，依法追究刑事责任。</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“使用其他车辆的机动车登记证书、号牌、行驶证、检验合格标志、保险标志的，由公安机关交通管理部门予以收缴，扣留该机动车，处二千元以上五千元以下罚款。”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原第九十六条第二款作为第四款。</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三、本决定自2011年5月1日起施行。</w:t>
                  </w:r>
                </w:p>
                <w:p>
                  <w:pPr>
                    <w:widowControl/>
                    <w:spacing w:line="36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6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《中华人民共和国</w:t>
                  </w:r>
                  <w:r>
                    <w:rPr>
                      <w:rFonts w:hint="eastAsia" w:ascii="宋体" w:hAnsi="宋体" w:eastAsia="宋体" w:cs="宋体"/>
                      <w:color w:val="FF0000"/>
                      <w:kern w:val="0"/>
                      <w:szCs w:val="21"/>
                    </w:rPr>
                    <w:t>道路交通安全法</w:t>
                  </w:r>
                  <w:r>
                    <w:rPr>
                      <w:rFonts w:hint="eastAsia" w:ascii="宋体" w:hAnsi="宋体" w:eastAsia="宋体" w:cs="宋体"/>
                      <w:color w:val="000000"/>
                      <w:kern w:val="0"/>
                      <w:szCs w:val="21"/>
                    </w:rPr>
                    <w:t>》根据本决定作相应的修改，重新公布。</w:t>
                  </w:r>
                </w:p>
              </w:tc>
            </w:tr>
          </w:tbl>
          <w:p>
            <w:pPr>
              <w:widowControl/>
              <w:spacing w:line="360" w:lineRule="atLeast"/>
              <w:jc w:val="left"/>
              <w:rPr>
                <w:rFonts w:ascii="宋体" w:hAnsi="宋体" w:eastAsia="宋体" w:cs="宋体"/>
                <w:color w:val="000000"/>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2ODgzNjhjOWY5MDJiMTBlZTNhYjIwMzNmMjFmOGMifQ=="/>
  </w:docVars>
  <w:rsids>
    <w:rsidRoot w:val="001C76FF"/>
    <w:rsid w:val="001C76FF"/>
    <w:rsid w:val="0041126C"/>
    <w:rsid w:val="00F8275B"/>
    <w:rsid w:val="00FD31CD"/>
    <w:rsid w:val="76D11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16458</Words>
  <Characters>16477</Characters>
  <Lines>128</Lines>
  <Paragraphs>36</Paragraphs>
  <TotalTime>1</TotalTime>
  <ScaleCrop>false</ScaleCrop>
  <LinksUpToDate>false</LinksUpToDate>
  <CharactersWithSpaces>17540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2019-11-06T03:25:00Z</dcterms:created>
  <dc:creator>王成</dc:creator>
  <cp:lastModifiedBy>无所谓了</cp:lastModifiedBy>
  <dcterms:modified xsi:type="dcterms:W3CDTF">2022-06-28T06:27:20Z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DA190E815EBC4C78A61F5E841C5F731A</vt:lpwstr>
  </property>
</Properties>
</file>