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常山县2020年度一般公共预算收支决算公开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年一般公共预算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决算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（一）收入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highlight w:val="none"/>
          <w:lang w:eastAsia="zh-CN"/>
        </w:rPr>
        <w:t>决算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2020年，全县一般公共预算收入121905万元，完成调整预算数的101.0%，增长3.4%。加上转移性收入496705万元（其中：税收返还收入9835万元、上级补助收入301665万元、地方政府一般债务转贷收入42000万元、调入资金103435万元、上年结转资金24457万元、调入预算稳定调节基金15313万元），收入合计618610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收入分项目完成情况如下：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 增值税</w:t>
      </w:r>
      <w:r>
        <w:rPr>
          <w:rFonts w:hint="eastAsia" w:ascii="Times New Roman" w:hAnsi="Times New Roman" w:eastAsia="文鼎CS仿宋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地方部分、含改征增值税</w:t>
      </w:r>
      <w:r>
        <w:rPr>
          <w:rFonts w:hint="eastAsia" w:ascii="Times New Roman" w:hAnsi="Times New Roman" w:eastAsia="文鼎CS仿宋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44890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98.1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%，其中改征增值税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19839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2. 企业所得税</w:t>
      </w:r>
      <w:r>
        <w:rPr>
          <w:rFonts w:hint="eastAsia" w:ascii="Times New Roman" w:hAnsi="Times New Roman" w:eastAsia="文鼎CS仿宋体" w:cs="Times New Roman"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40%部分</w:t>
      </w:r>
      <w:r>
        <w:rPr>
          <w:rFonts w:hint="eastAsia" w:ascii="Times New Roman" w:hAnsi="Times New Roman" w:eastAsia="文鼎CS仿宋体" w:cs="Times New Roman"/>
          <w:color w:val="auto"/>
          <w:spacing w:val="-6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18853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99.7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％，增长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42.4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主要是新盈利企业拉动企业所得税增长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如浙江哲丰新材料有限公司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020年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新增企业所得税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1212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 个人所得税</w:t>
      </w:r>
      <w:r>
        <w:rPr>
          <w:rFonts w:hint="eastAsia" w:ascii="Times New Roman" w:hAnsi="Times New Roman" w:eastAsia="文鼎CS仿宋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40%部分</w:t>
      </w:r>
      <w:r>
        <w:rPr>
          <w:rFonts w:hint="eastAsia" w:ascii="Times New Roman" w:hAnsi="Times New Roman" w:eastAsia="文鼎CS仿宋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2634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98.7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，主要是上年部分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个人所得税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结转至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入库等。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4. 资源税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5. 城市维护建设税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5468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6. 房产税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3419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98.1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261.0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主要是受申报期更正的影响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2019年度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房产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税在当年12月申报，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年入库等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7. 印花税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1566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102.9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8. 城镇土地使用税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4140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450.5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主要是受申报期更正的影响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城镇土地使用税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结转至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年入库等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9. 土地增值税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107.2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132.8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，主要是上年部分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土地增值税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收入结转至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2020年入库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10. 车船税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899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101.9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11. 耕地占用税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35.0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99.7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新《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税法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》要求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年耕地占用税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暂停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入库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12. 契税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14313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96.0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101.5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土地拍卖税款入库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较大等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13. 环保税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78.5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 专项收入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5777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101.4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%，下降2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.3%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森林植被恢复费收入较上年减少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1628万元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 行政事业性收费收入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2180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51.9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上年存在一次性入库因素等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. 罚没收入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4645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万元，完成调整预算数的1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80.0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38.0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，主要是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年其他一般罚没收入较上年减少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1461万元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 国有资源</w:t>
      </w:r>
      <w:r>
        <w:rPr>
          <w:rFonts w:hint="eastAsia" w:ascii="Times New Roman" w:hAnsi="Times New Roman" w:eastAsia="文鼎CS仿宋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资产</w:t>
      </w:r>
      <w:r>
        <w:rPr>
          <w:rFonts w:hint="eastAsia" w:ascii="Times New Roman" w:hAnsi="Times New Roman" w:eastAsia="文鼎CS仿宋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有偿使用收入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2465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102.5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67.2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年其他利息收入较上年减少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3532万元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 政府住房基金收入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841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97.9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主要是2020年计提公共住房资金收入较上年增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461万元等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19. 转移性收入496705万元，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完成调整预算数的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103.4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（二）支出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highlight w:val="none"/>
          <w:lang w:eastAsia="zh-CN"/>
        </w:rPr>
        <w:t>决算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2020年，全县一般公共预算支出547839万元，完成调整预算数的99.6%，下降1.6%。加上转移性支出70771万元（其中：上解上级支出32722万元、债务还本支出7000万元、援助其他地区支出910万元、结转下年支出11081万元、补充预算稳定调节基金19058万元），支出合计618610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支出分项目完成情况如下：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一般公共服务支出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57235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99.7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拨付2019年度新增一般债券-常山县气象防灾综合工程资金1400万元、48省道还贷资金1500万元等。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 公共安全支出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27927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102.9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 教育支出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66827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103.7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主要是上年拨付常一中建设资金5000万元和新增债券5700万元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4. 科学技术支出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10883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85.0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主要是科目调整因素，工业和科技创新发展引导专项资金4705万元等资金调整至资源勘探信息等支出科目支出。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5. 文化旅游体育与传媒支出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12173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103.2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主要是拨付旅游业发展资金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2558万元、文化发展专项资金951万元。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6. 社会保障和就业支出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90994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％，增长1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企业职工基本养老补助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增支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9909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城乡居民基本养老补助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4256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7. 卫生健康支出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62441万元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％，增长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疫情防控支出增加因素影响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8. 节能环保支出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12375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99.6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％，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15.6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上年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拨付环保企业财政引导资金7322万元等。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9. 城乡社区支出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19712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71.8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73.9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拨付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年新增债券13000万元（白菊花生态休闲旅游区基础设施建设工程700万元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美丽乡村建设9300万元，小城镇环境整治3000万元）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农房风貌提升1770万元等。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10. 农林水支出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73931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106.5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拨付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2020年新增地方政府一般债务限额-常山县美丽乡村建设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5000万元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常山港治理二期工程专项资金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4500万元、光伏小康二期工程县级配套资金1598万元等。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11. 交通运输支出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47154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12. 资源勘探信息等支出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6632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100.6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195.8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主要是科目调整因素，部分原列科技支出科目（工业和科技创新发展引导专项资金）调整至该科目。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13. 商业服务业等支出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3642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95.8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188.1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拨付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现代服务业发展引导专项资金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2309万元等。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14. 自然资源海洋气象等支出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27558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97.1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118.6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主要是常山港治理二期工程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增支8000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15. 住房保障支出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9156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万元，完成调整预算数的97.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40.8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拨付2020年新增地方政府债券-常山县危房改造项目资金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5000万元、2020年保障性安居工程（第三批）中央基建投资资金2656万元等。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粮油物资储备支出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3077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99.9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99.4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粮食风险基金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增支970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17. 灾害防治及应急管理支出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106.0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54.9%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主要是拨付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县地质灾害避让搬迁经费（第六批）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243万元、城区干道功能提升专项资金188万元、2020年浙江省消防救援转移支付资金110万元等。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18. 债务付息及发行费用支出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12218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万元，完成调整预算数的100.0%，增长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%。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19. 转移性支出70771万元，完成调整预算数的138.8%。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收支相抵，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一般公共预算收支平衡。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2"/>
        <w:gridCol w:w="1705"/>
        <w:gridCol w:w="448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2020年度常山县一般公共预算收支决算总表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年 收 入 合 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121,905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547,839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311,500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32,722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返还性收入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9,835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一般性转移支付收入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210,041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专项转移支付收入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91,624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待偿债置换一般债券上年结余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24,457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103,435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债务(转贷)收入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42,000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补充预算周转金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国债转贷收入、上年结余及转补助数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国债转贷拨付数及年终结余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动用预算稳定调节基金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15,313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安排预算稳定调节基金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接受其他地区援助收入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省补助计划单列市收入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计划单列市上解省支出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待偿债置换一般债券结余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年终结余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减:结转下年的支出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净结余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备注:市补助县(一般性转移支付)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5,376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备注:县上解市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市补助县(专项转移支付)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618,610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618,610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3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1"/>
        <w:gridCol w:w="1462"/>
        <w:gridCol w:w="3119"/>
        <w:gridCol w:w="1410"/>
        <w:gridCol w:w="31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2020年度常山县一般公共预算转移性和债务相关收支决算明细表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一、返还性收入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9,835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医疗卫生共同财政事权转移支付收入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13,725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商业服务业等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所得税基数返还收入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1,627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节能环保共同财政事权转移支付收入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金融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成品油税费改革税收返还收入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城乡社区共同财政事权转移支付收入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增值税税收返还收入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农林水共同财政事权转移支付收入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9,411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住房保障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消费税税收返还收入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交通运输共同财政事权转移支付收入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粮油物资储备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增值税“五五分享”税收返还收入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资源勘探信息等共同财政事权转移支付收入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其他返还性收入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商业服务业等共同财政事权转移支付收入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其他收入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二、一般性转移支付收入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210,041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四、债务(转贷)收入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体制补助收入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自然资源海洋气象等共同财政事权转移支付收入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地方政府一般债券(转贷)收入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均衡性转移支付收入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28,487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住房保障共同财政事权转移支付收入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地方政府向外国政府借款(转贷)收入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县级基本财力保障机制奖补资金收入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25,364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粮油物资储备共同财政事权转移支付收入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地方政府向国际组织借款(转贷)收入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结算补助收入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20,714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灾害防治及应急管理共同财政事权转移支付收入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地方政府其他一般债务(转贷)收入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资源枯竭型城市转移支付补助收入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其他共同财政事权转移支付收入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五、调入资金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企业事业单位划转补助收入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其他一般性转移支付收入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12,794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从政府性基金预算调入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97,735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产粮(油)大县奖励资金收入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-2,210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三、专项转移支付收入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91,624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从抗疫特别国债调入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重点生态功能区转移支付收入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53,904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一般公共服务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从国有资本经营预算调入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固定数额补助收入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13,974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外交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从其他资金调入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革命老区转移支付收入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国防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六、上解上级支出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32,722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民族地区转移支付收入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公共安全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  体制上解支出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边境地区转移支付收入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  专项上解支出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贫困地区转移支付收入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科学技术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七、债务还本支出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一般公共服务共同财政事权转移支付收入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地方政府一般债券还本支出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外交共同财政事权转移支付收入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社会保障和就业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地方政府向外国政府借款还本支出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国防共同财政事权转移支付收入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地方政府向国际组织借款还本支出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公共安全共同财政事权转移支付收入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2,965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节能环保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地方政府其他一般债务还本支出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教育共同财政事权转移支付收入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城乡社区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科学技术共同财政事权转移支付收入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农林水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33,938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文化旅游体育与传媒共同财政事权转移支付收入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交通运输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社会保障和就业共同财政事权转移支付收入 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19,597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资源勘探信息等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常山县2020年一般公共预算收入决算表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pacing w:line="550" w:lineRule="exact"/>
        <w:jc w:val="right"/>
        <w:rPr>
          <w:rStyle w:val="5"/>
          <w:rFonts w:hint="eastAsia" w:ascii="黑体" w:hAnsi="黑体" w:eastAsia="黑体" w:cs="黑体"/>
          <w:color w:val="auto"/>
          <w:highlight w:val="none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color w:val="auto"/>
          <w:highlight w:val="none"/>
          <w:lang w:val="en-US" w:eastAsia="zh-CN" w:bidi="ar"/>
        </w:rPr>
        <w:t>单位</w:t>
      </w:r>
      <w:r>
        <w:rPr>
          <w:rStyle w:val="6"/>
          <w:rFonts w:hint="eastAsia" w:ascii="黑体" w:hAnsi="黑体" w:eastAsia="黑体" w:cs="黑体"/>
          <w:color w:val="auto"/>
          <w:sz w:val="26"/>
          <w:szCs w:val="26"/>
          <w:highlight w:val="none"/>
          <w:lang w:val="en-US" w:eastAsia="zh-CN" w:bidi="ar"/>
        </w:rPr>
        <w:t>：</w:t>
      </w:r>
      <w:r>
        <w:rPr>
          <w:rStyle w:val="5"/>
          <w:rFonts w:hint="eastAsia" w:ascii="黑体" w:hAnsi="黑体" w:eastAsia="黑体" w:cs="黑体"/>
          <w:color w:val="auto"/>
          <w:highlight w:val="none"/>
          <w:lang w:val="en-US" w:eastAsia="zh-CN" w:bidi="ar"/>
        </w:rPr>
        <w:t>万元</w:t>
      </w:r>
    </w:p>
    <w:tbl>
      <w:tblPr>
        <w:tblStyle w:val="3"/>
        <w:tblW w:w="8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8"/>
        <w:gridCol w:w="1069"/>
        <w:gridCol w:w="979"/>
        <w:gridCol w:w="141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Header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2020年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预算数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执行数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完成调整预算数</w:t>
            </w: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%</w:t>
            </w: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)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比上年(±%)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一、一般公共预算本级收入合计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120724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121905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税收收入小计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107024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105997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税种收入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67324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66377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增值税(50%)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45750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44890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企业所得税(40%)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18906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18853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个人所得税(40%)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小税种收入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24750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25293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1350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3485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3419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4085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7486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899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环保税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78.5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农业两税收入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14950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14327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耕地占用税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契税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14313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非税收入小计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13700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15908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116.1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专项收入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5697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5777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教育费附加收入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2863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地方教育费附加收入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1937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残疾人就业保障金收入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森林植被恢复费收入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水利建设专项收入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行政事业性收费收入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罚没收入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国有资源(资产)有偿使用收入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政府住房基金收入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二、转移性收入合计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480216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496705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103.4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上级税收返还收入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9835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中央、省、市各项补助收入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269100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301665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112.1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31.3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地方政府一般债务转贷收入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42000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42000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-20.8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调入资金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119511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103435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86.5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动用预算稳定调节基金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15313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15313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-7.4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动用上年结余结转资金收入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24457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24457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-23.0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4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600940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618610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102.9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beforeLines="37" w:after="119" w:afterLines="37" w:line="36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1.4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pacing w:line="32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常山县2020年一般公共预算支出决算表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黑体" w:hAnsi="黑体" w:eastAsia="黑体" w:cs="黑体"/>
          <w:i w:val="0"/>
          <w:color w:val="auto"/>
          <w:kern w:val="0"/>
          <w:sz w:val="26"/>
          <w:szCs w:val="26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26"/>
          <w:szCs w:val="26"/>
          <w:highlight w:val="none"/>
          <w:u w:val="none"/>
          <w:lang w:val="en-US" w:eastAsia="zh-CN" w:bidi="ar"/>
        </w:rPr>
        <w:t>单位</w:t>
      </w:r>
      <w:r>
        <w:rPr>
          <w:rStyle w:val="6"/>
          <w:rFonts w:hint="eastAsia" w:ascii="黑体" w:hAnsi="黑体" w:eastAsia="黑体" w:cs="黑体"/>
          <w:color w:val="auto"/>
          <w:sz w:val="26"/>
          <w:szCs w:val="26"/>
          <w:highlight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i w:val="0"/>
          <w:color w:val="auto"/>
          <w:kern w:val="0"/>
          <w:sz w:val="26"/>
          <w:szCs w:val="26"/>
          <w:highlight w:val="none"/>
          <w:u w:val="none"/>
          <w:lang w:val="en-US" w:eastAsia="zh-CN" w:bidi="ar"/>
        </w:rPr>
        <w:t>万元</w:t>
      </w:r>
    </w:p>
    <w:tbl>
      <w:tblPr>
        <w:tblStyle w:val="3"/>
        <w:tblW w:w="87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3"/>
        <w:gridCol w:w="916"/>
        <w:gridCol w:w="914"/>
        <w:gridCol w:w="1279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预算数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完成调整预算数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比上年(±%)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一、一般公共预算支出合计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549936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547839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一般公共服务支出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57424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57235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人大事务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1733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1535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人大会议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人大代表履职能力提升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代表工作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其他人大事务支出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政协事务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政协会议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委员视察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参政议政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其他政协事务支出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政府办公厅(室)及相关机构事务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23827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23785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17109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17067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专项业务活动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政务公开审批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信访事务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其他政府办公厅(室)及相关机构事务支出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5548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发展与改革事务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物价管理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其他发展与改革事务支出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统计信息事务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专项统计业务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专项普查活动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统计抽样调查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财政事务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3839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预算改革业务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其他财政事务支出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税收事务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2157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其他税收事务支出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1195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审计事务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审计业务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其他审计事务支出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人力资源事务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1973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其他人力资源事务支出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纪检监察事务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其他纪检监察事务支出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商贸事务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对外贸易管理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招商引资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其他商贸事务支出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民族事务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民族工作专项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港澳台事务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台湾事务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档案事务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档案馆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其他档案事务支出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民主党派及工商联事务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其他民主党派及工商联事务支出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群众团体事务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其他群众团体事务支出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党委办公厅(室)及相关机构事务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1106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专项业务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其他党委办公厅(室)及相关机构事务支出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组织事务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2207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公务员事务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其他组织事务支出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宣传事务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1284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其他宣传事务支出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795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统战事务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宗教事务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华侨事务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其他统战事务支出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其他共产党事务支出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其他共产党事务支出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市场监督管理事务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4355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市场主体管理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市场秩序执法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其他市场监督管理事务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国防支出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国防动员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兵役征集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国防教育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民兵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其他国防动员支出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其他国防支出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其他国防支出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公共安全支出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27150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27927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武装警察部队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武装警察部队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其他武装警察部队支出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公安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18711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19394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执法办案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特别业务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其他公安支出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检察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2187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1403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其他检察支出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784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法院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5065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2673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案件审判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案件执行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其他法院支出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司法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基层司法业务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普法宣传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法律援助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社区矫正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其他司法支出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其他公共安全支出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其他公共安全支出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64420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66827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教育管理事务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其他教育管理事务支出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普通教育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53594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55394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学前教育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小学教育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23641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24641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初中教育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11508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11908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高中教育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高等教育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其他普通教育支出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5102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职业教育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中等职业教育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3034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高等职业教育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其他职业教育支出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122.0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成人教育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成人高等教育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广播电视教育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其他广播电视教育支出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特殊教育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特殊学校教育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其他特殊教育支出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进修及培训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2139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教师进修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1104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干部教育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其他进修及培训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教育费附加安排的支出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其他教育费附加安排的支出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3301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其他教育支出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3301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科学技术支出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12808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10883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科学技术管理事务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94.3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其他科学技术管理事务支出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88.0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应用研究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机构运行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其他应用研究支出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技术研究与开发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2219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81.6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其他技术研究与开发支出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2219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81.6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科学技术普及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机构运行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94.3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科普活动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其他科学技术普及支出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其他科学技术支出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其他科学技术支出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文化旅游体育与传媒支出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文化和旅游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110.2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图书馆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文化活动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群众文化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文化创作与保护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文化和旅游市场管理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旅游宣传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文化和旅游管理事务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其他文化和旅游支出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2309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文物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文物保护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其他文物支出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体育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体育竞赛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体育训练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体育场馆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其他体育支出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广播电视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1733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广播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电视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其他广播电视支出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其他文化旅游体育与传媒支出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3888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宣传文化发展专项支出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其他文化旅游体育与传媒支出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3096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3271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90755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90994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人力资源和社会保障管理事务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1533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就业管理事务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社会保险经办机构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其他人力资源和社会保障管理事务支出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民政管理事务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871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603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社会组织管理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行政区划和地名管理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其他民政管理事务支出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27391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27630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7565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7804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机关事业单位职业年金缴费支出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3792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3792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对机关事业单位基本养老保险基金的补助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16034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16034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就业补助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就业创业服务补贴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高技能人才培养补助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其他就业补助支出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抚恤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2322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死亡抚恤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伤残抚恤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在乡复员、退伍军人生活补助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优抚事业单位支出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农村籍退役士兵老年生活补助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其他优抚支出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1994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退役安置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2235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退役士兵安置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军队移交政府的离退休人员安置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军队移交政府离退休干部管理机构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退役士兵管理教育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军队转业干部安置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其他退役安置支出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社会福利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2962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儿童福利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老年福利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殡葬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社会福利事业单位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养老服务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其他社会福利支出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残疾人事业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残疾人康复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残疾人就业和扶贫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残疾人生活和护理补贴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其他残疾人事业支出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1289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红十字事业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其他红十字事业支出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最低生活保障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8377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8377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城市最低生活保障金支出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农村最低生活保障金支出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临时救助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临时救助支出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流浪乞讨人员救助支出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特困人员救助供养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城市特困人员救助供养支出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农村特困人员救助供养支出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其他生活救助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其他城市生活救助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其他农村生活救助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财政对基本养老保险基金的补助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28230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28230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财政对企业职工基本养老保险基金的补助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14609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14609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财政对城乡居民基本养老保险基金的补助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13621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13621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财政对其他基本养老保险基金的补助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财政对其他社会保险基金的补助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财政对工伤保险基金的补助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财政对生育保险基金的补助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其他财政对社会保险基金的补助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退役军人管理事务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拥军优属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其他退役军人事务管理支出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其他社会保障和就业支出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卫生健康支出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62224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62441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卫生健康管理事务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其他卫生健康管理事务支出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公立医院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综合医院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4398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中医(民族)医院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妇幼保健医院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其他公立医院支出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基层医疗卫生机构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乡镇卫生院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4778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其他基层医疗卫生机构支出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公共卫生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疾病预防控制机构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1726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卫生监督机构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妇幼保健机构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2582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基本公共卫生服务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2280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重大公共卫生服务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2302.6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其他公共卫生支出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计划生育事务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计划生育机构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计划生育服务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其他计划生育事务支出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行政事业单位医疗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行政单位医疗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4338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公务员医疗补助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财政对基本医疗保险基金的补助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17337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17554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财政对城乡居民基本医疗保险基金的补助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17337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17554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医疗救助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4148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城乡医疗救助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3148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其他医疗救助支出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优抚对象医疗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优抚对象医疗补助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医疗保障管理事务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医疗保障经办事务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其他医疗保障管理事务支出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老龄卫生健康事务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老龄卫生健康事务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其他卫生健康支出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其他卫生健康支出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节能环保支出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12424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12375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环境保护管理事务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1978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spacing w:val="-11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其他环境保护管理事务支出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污染防治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其他污染防治支出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自然生态保护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其他自然生态保护支出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天然林保护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停伐补助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能源节约利用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能源节约利用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污染减排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生态环境监测与信息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生态环境执法监察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其他污染减排支出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循环经济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循环经济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能源管理事务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其他能源管理事务支出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其他节能环保支出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7088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其他节能环保支出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7088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27443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19712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城乡社区管理事务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7774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城管执法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工程建设标准规范编制与监管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其他城乡社区管理事务支出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78.0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城乡社区规划与管理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城乡社区规划与管理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城乡社区公共设施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小城镇基础设施建设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其他城乡社区公共设施支出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城乡社区环境卫生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城乡社区环境卫生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建设市场管理与监督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建设市场管理与监督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其他城乡社区支出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其他城乡社区支出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8699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69400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73931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农业农村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28639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30506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3901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科技转化与推广服务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病虫害控制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执法监管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防灾救灾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-78.0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农业生产发展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农业资源保护修复与利用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成品油价格改革对渔业的补贴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对高校毕业生到基层任职补助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其他农业农村支出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23575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25442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林业和草原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6862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2161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事业机构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森林资源培育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自然保护区等管理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动植物保护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执法与监督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林业草原防灾减灾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国家公园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其他林业和草原支出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4296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水利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14719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15681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水利行业业务管理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水利工程建设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水利工程运行与维护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水利执法监督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水土保持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水资源节约管理与保护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水文测报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防汛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抗旱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大中型水库移民后期扶持专项支出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信息管理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水利建设征地及移民支出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883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其他水利支出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11415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108.4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扶贫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3602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其他扶贫支出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3602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农村综合改革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对村级一事一议的补助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2719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对村民委员会和村党支部的补助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对村集体经济组织的补助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农村综合改革示范试点补助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其他农村综合改革支出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3646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普惠金融发展支出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农业保险保费补贴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其他普惠金融发展支出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其他农林水支出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其他农林水支出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6317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交通运输支出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46900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47154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公路水路运输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40419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40669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公路建设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21000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21000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公路养护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公路运输管理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其他公路水路运输支出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15880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16130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铁路运输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其他铁路运输支出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民用航空运输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其他民用航空运输支出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成品油价格改革对交通运输的补贴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3004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对城市公交的补贴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对农村道路客运的补贴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2965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600.9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对出租车的补贴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成品油价格改革补贴其他支出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-99.1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车辆购置税支出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车辆购置税用于公路等基础设施建设支出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1453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车辆购置税用于农村公路建设支出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其他交通运输支出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公共交通运营补助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其他交通运输支出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资源勘探工业信息等支出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工业和信息产业监管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工业和信息产业支持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国有资产监管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其他国有资产监管支出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支持中小企业发展和管理支出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4903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中小企业发展专项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2512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其他支持中小企业发展和管理支出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2391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13964.7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其他资源勘探工业信息等支出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1609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其他资源勘探工业信息等支出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1609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商业服务业等支出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商业流通事务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2142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2242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其他商业流通事务支出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1976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涉外发展服务支出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其他涉外发展服务支出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其他商业服务业等支出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其他商业服务业等支出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金融支出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金融发展支出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利息费用补贴支出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其他金融支出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其他金融支出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重点企业贷款贴息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自然资源海洋气象等支出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28370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27558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自然资源事务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10720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1780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自然资源利用与保护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基础测绘与地理信息监管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其他自然资源事务支出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7618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7218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94.7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气象事务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其他气象事务支出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其他自然资源海洋气象等支出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16897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其他自然资源海洋气象等支出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16897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16497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住房保障支出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9400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9156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保障性安居工程支出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9346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9102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棚户区改造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农村危房改造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老旧小区改造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3137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96.9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其他保障性安居工程支出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5680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97.5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住房改革支出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购房补贴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城乡社区住宅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其他城乡社区住宅支出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粮油物资储备支出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3077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粮油事务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粮食专项业务活动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其他粮油事务支出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粮油储备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储备粮油补贴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1716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99.8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重要商品储备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664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肉类储备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食盐储备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应急物资储备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589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灾害防治及应急管理支出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3025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106.0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应急管理事务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953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648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安全监管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安全生产基础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其他应急管理支出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消防事务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消防应急救援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109.9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其他消防事务支出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森林消防事务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其他森林消防事务支出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自然灾害防治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525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104.0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地质灾害防治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其他自然灾害防治支出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自然灾害救灾及恢复重建支出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408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中央自然灾害生活补助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地方自然灾害生活补助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其他自然灾害救灾及恢复重建支出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其他灾害防治及应急管理支出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其他支出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债务付息支出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地方政府一般债务付息支出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地方政府一般债券付息支出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12172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债务发行费用支出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地方政府一般债务发行费用支出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二、转移性支出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51004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70771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138.8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上解省支出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27851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32722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117.5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援助其他地区支出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910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910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债务还本支出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7000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预备费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调出资金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补充预算稳定调节基金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2259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19058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843.6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结转下年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12984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11081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85.3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600940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618610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102.9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" w:leftChars="10" w:right="21" w:rightChars="1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1.4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br w:type="page"/>
      </w:r>
    </w:p>
    <w:tbl>
      <w:tblPr>
        <w:tblStyle w:val="3"/>
        <w:tblW w:w="13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9"/>
        <w:gridCol w:w="4620"/>
        <w:gridCol w:w="4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98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税收返还、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转移支付分地区、分项目支出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决算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39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3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一般性转移支付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转移支付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税收返还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98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说明：常山县20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年度无“一般性转移支付”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、“专项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转移支付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”、“税收返还”。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3"/>
        <w:tblW w:w="13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830"/>
        <w:gridCol w:w="1987"/>
        <w:gridCol w:w="1125"/>
        <w:gridCol w:w="1365"/>
        <w:gridCol w:w="2220"/>
        <w:gridCol w:w="142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2020年常山县一般公共预算(基本)支出决算经济分类录入表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一般公共预算基本支出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财政拨款列支数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财政权责发生制列支数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财政拨款列支数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财政权责发生制列支数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547,839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547,839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129,958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129,958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85,943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85,943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69,825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69,825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工资奖金津补贴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49,015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46,153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46,153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社会保障缴费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7,700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7,700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7,454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7,454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23,502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23,502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10,785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113,836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113,836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9,493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9,493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办公经费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专用材料购置费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13,396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13,396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因公出国(境)费用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维修(护)费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87,824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87,824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机关资本性支出(一)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85,883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85,883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土地征迁补偿和安置支出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设备购置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45,668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45,668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机关资本性支出(二)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设备购置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92,414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92,414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48,989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48,989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工资福利支出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68,660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68,660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47,258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商品和服务支出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23,754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23,754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其他对事业单位补助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对事业单位资本性补助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23,838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23,838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资本性支出(一)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23,628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23,628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资本性支出(二)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对企业资本性支出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对企业资本性支出(一)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对企业资本性支出(二)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40,316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40,316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社会福利和救助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离退休费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其他对个人和家庭补助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21,534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21,534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62,916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62,916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对社会保险基金补助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62,916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62,916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补充全国社会保障基金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12,172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59906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59907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59908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r>
        <w:br w:type="page"/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文鼎CS仿宋体">
    <w:altName w:val="仿宋"/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46DB1"/>
    <w:multiLevelType w:val="singleLevel"/>
    <w:tmpl w:val="DFA46DB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E080CDF"/>
    <w:multiLevelType w:val="singleLevel"/>
    <w:tmpl w:val="5E080CDF"/>
    <w:lvl w:ilvl="0" w:tentative="0">
      <w:start w:val="1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08C4"/>
    <w:rsid w:val="068264C7"/>
    <w:rsid w:val="1BC53A92"/>
    <w:rsid w:val="3EE1238E"/>
    <w:rsid w:val="6B1A3D06"/>
    <w:rsid w:val="7FB40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2021-07-26T01:01:00Z</dcterms:created>
  <dc:creator>Root</dc:creator>
  <cp:lastModifiedBy>Root</cp:lastModifiedBy>
  <dcterms:modified xsi:type="dcterms:W3CDTF">2021-08-16T02:22:37Z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